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F307" w14:textId="32590038" w:rsidR="00310553" w:rsidRPr="00440D67" w:rsidRDefault="00F20D54" w:rsidP="00DB53C9">
      <w:pPr>
        <w:pStyle w:val="Titolo1"/>
        <w:numPr>
          <w:ilvl w:val="0"/>
          <w:numId w:val="0"/>
        </w:numPr>
        <w:spacing w:before="120"/>
        <w:jc w:val="center"/>
        <w:rPr>
          <w:rFonts w:ascii="Verdana" w:hAnsi="Verdana"/>
          <w:color w:val="0000FF"/>
          <w:sz w:val="18"/>
          <w:szCs w:val="18"/>
          <w:u w:val="single"/>
        </w:rPr>
      </w:pPr>
      <w:r w:rsidRPr="00440D67">
        <w:rPr>
          <w:rFonts w:ascii="Verdana" w:hAnsi="Verdana"/>
          <w:sz w:val="18"/>
          <w:szCs w:val="18"/>
          <w:u w:val="single"/>
        </w:rPr>
        <w:t>CHECK LIST</w:t>
      </w:r>
      <w:r w:rsidR="00DB53C9" w:rsidRPr="00440D67">
        <w:rPr>
          <w:rFonts w:ascii="Verdana" w:hAnsi="Verdana"/>
          <w:sz w:val="18"/>
          <w:szCs w:val="18"/>
          <w:u w:val="single"/>
        </w:rPr>
        <w:t xml:space="preserve"> ISPETTORE</w:t>
      </w:r>
      <w:r w:rsidR="008700E8" w:rsidRPr="00440D67">
        <w:rPr>
          <w:rFonts w:ascii="Verdana" w:hAnsi="Verdana"/>
          <w:sz w:val="18"/>
          <w:szCs w:val="18"/>
          <w:u w:val="single"/>
        </w:rPr>
        <w:t>/ESPERTO</w:t>
      </w:r>
      <w:r w:rsidR="00DB53C9" w:rsidRPr="00440D67">
        <w:rPr>
          <w:rFonts w:ascii="Verdana" w:hAnsi="Verdana"/>
          <w:sz w:val="18"/>
          <w:szCs w:val="18"/>
          <w:u w:val="single"/>
        </w:rPr>
        <w:t xml:space="preserve"> TECNICO</w:t>
      </w:r>
      <w:r w:rsidR="00BD1B0B" w:rsidRPr="00440D67">
        <w:rPr>
          <w:rFonts w:ascii="Verdana" w:hAnsi="Verdana"/>
          <w:sz w:val="18"/>
          <w:szCs w:val="18"/>
          <w:u w:val="single"/>
        </w:rPr>
        <w:t xml:space="preserve"> </w:t>
      </w:r>
      <w:r w:rsidR="00947135">
        <w:rPr>
          <w:rFonts w:ascii="Verdana" w:hAnsi="Verdana"/>
          <w:sz w:val="18"/>
          <w:szCs w:val="18"/>
          <w:u w:val="single"/>
        </w:rPr>
        <w:t>–</w:t>
      </w:r>
      <w:r w:rsidR="00BD1B0B" w:rsidRPr="00440D67">
        <w:rPr>
          <w:rFonts w:ascii="Verdana" w:hAnsi="Verdana"/>
          <w:sz w:val="18"/>
          <w:szCs w:val="18"/>
          <w:u w:val="single"/>
        </w:rPr>
        <w:t xml:space="preserve"> </w:t>
      </w:r>
      <w:r w:rsidR="00947135">
        <w:rPr>
          <w:rFonts w:ascii="Verdana" w:hAnsi="Verdana"/>
          <w:sz w:val="18"/>
          <w:szCs w:val="18"/>
          <w:u w:val="single"/>
        </w:rPr>
        <w:t xml:space="preserve">POCT - </w:t>
      </w:r>
      <w:r w:rsidR="00DB53C9" w:rsidRPr="00440D67">
        <w:rPr>
          <w:rFonts w:ascii="Verdana" w:hAnsi="Verdana"/>
          <w:sz w:val="18"/>
          <w:szCs w:val="18"/>
          <w:u w:val="single"/>
        </w:rPr>
        <w:t>S</w:t>
      </w:r>
      <w:r w:rsidR="00310553" w:rsidRPr="00440D67">
        <w:rPr>
          <w:rFonts w:ascii="Verdana" w:hAnsi="Verdana"/>
          <w:sz w:val="18"/>
          <w:szCs w:val="18"/>
          <w:u w:val="single"/>
        </w:rPr>
        <w:t>chema UNI EN ISO 15189:2013</w:t>
      </w:r>
      <w:r w:rsidR="008B4930" w:rsidRPr="00440D67">
        <w:rPr>
          <w:rFonts w:ascii="Verdana" w:hAnsi="Verdana"/>
          <w:sz w:val="18"/>
          <w:szCs w:val="18"/>
          <w:u w:val="single"/>
        </w:rPr>
        <w:t xml:space="preserve"> </w:t>
      </w:r>
      <w:r w:rsidR="008B4930" w:rsidRPr="00440D67">
        <w:rPr>
          <w:rFonts w:ascii="Verdana" w:hAnsi="Verdana"/>
          <w:color w:val="0000FF"/>
          <w:sz w:val="18"/>
          <w:szCs w:val="18"/>
          <w:u w:val="single"/>
        </w:rPr>
        <w:t>e UNI EN ISO 22870: 2017</w:t>
      </w:r>
    </w:p>
    <w:p w14:paraId="4241381B" w14:textId="77777777" w:rsidR="009950D9" w:rsidRPr="00440D67" w:rsidRDefault="009950D9" w:rsidP="009950D9">
      <w:pPr>
        <w:rPr>
          <w:rFonts w:ascii="Verdana" w:hAnsi="Verdana"/>
          <w:sz w:val="18"/>
          <w:szCs w:val="18"/>
        </w:rPr>
      </w:pPr>
    </w:p>
    <w:p w14:paraId="07AFD96E" w14:textId="77777777" w:rsidR="00760CBD" w:rsidRPr="00440D67" w:rsidRDefault="00760CBD" w:rsidP="009950D9">
      <w:pPr>
        <w:rPr>
          <w:rFonts w:ascii="Verdana" w:hAnsi="Verdana"/>
          <w:sz w:val="18"/>
          <w:szCs w:val="18"/>
        </w:rPr>
      </w:pPr>
    </w:p>
    <w:p w14:paraId="0E15833D" w14:textId="4CCA61C5" w:rsidR="0070426D" w:rsidRPr="00440D67" w:rsidRDefault="0070426D" w:rsidP="005F3F81">
      <w:pPr>
        <w:rPr>
          <w:rFonts w:ascii="Verdana" w:hAnsi="Verdana"/>
          <w:color w:val="000000" w:themeColor="text1"/>
          <w:sz w:val="18"/>
          <w:szCs w:val="18"/>
        </w:rPr>
      </w:pPr>
      <w:r w:rsidRPr="00440D67">
        <w:rPr>
          <w:rFonts w:ascii="Verdana" w:hAnsi="Verdana"/>
          <w:sz w:val="18"/>
          <w:szCs w:val="18"/>
        </w:rPr>
        <w:t>La pre</w:t>
      </w:r>
      <w:bookmarkStart w:id="0" w:name="_GoBack"/>
      <w:bookmarkEnd w:id="0"/>
      <w:r w:rsidRPr="00440D67">
        <w:rPr>
          <w:rFonts w:ascii="Verdana" w:hAnsi="Verdana"/>
          <w:sz w:val="18"/>
          <w:szCs w:val="18"/>
        </w:rPr>
        <w:t>sente lista d</w:t>
      </w:r>
      <w:r w:rsidR="008700E8" w:rsidRPr="00440D67">
        <w:rPr>
          <w:rFonts w:ascii="Verdana" w:hAnsi="Verdana"/>
          <w:sz w:val="18"/>
          <w:szCs w:val="18"/>
        </w:rPr>
        <w:t xml:space="preserve">i riscontro è da utilizzare </w:t>
      </w:r>
      <w:r w:rsidR="008700E8" w:rsidRPr="00440D67">
        <w:rPr>
          <w:rFonts w:ascii="Verdana" w:hAnsi="Verdana"/>
          <w:color w:val="000000" w:themeColor="text1"/>
          <w:sz w:val="18"/>
          <w:szCs w:val="18"/>
        </w:rPr>
        <w:t>dall’ispettore</w:t>
      </w:r>
      <w:r w:rsidRPr="00440D67">
        <w:rPr>
          <w:rFonts w:ascii="Verdana" w:hAnsi="Verdana"/>
          <w:color w:val="000000" w:themeColor="text1"/>
          <w:sz w:val="18"/>
          <w:szCs w:val="18"/>
        </w:rPr>
        <w:t xml:space="preserve">/esperto tecnico per </w:t>
      </w:r>
      <w:r w:rsidR="00755AB1" w:rsidRPr="00440D67">
        <w:rPr>
          <w:rFonts w:ascii="Verdana" w:hAnsi="Verdana"/>
          <w:color w:val="000000" w:themeColor="text1"/>
          <w:sz w:val="18"/>
          <w:szCs w:val="18"/>
        </w:rPr>
        <w:t xml:space="preserve">registrare l’attività di valutazione di </w:t>
      </w:r>
      <w:r w:rsidR="006E1233" w:rsidRPr="00440D67">
        <w:rPr>
          <w:rFonts w:ascii="Verdana" w:hAnsi="Verdana"/>
          <w:color w:val="000000" w:themeColor="text1"/>
          <w:sz w:val="18"/>
          <w:szCs w:val="18"/>
        </w:rPr>
        <w:t xml:space="preserve">qualsiasi esame </w:t>
      </w:r>
      <w:r w:rsidR="00B52B37" w:rsidRPr="00440D67">
        <w:rPr>
          <w:rFonts w:ascii="Verdana" w:hAnsi="Verdana"/>
          <w:color w:val="000000" w:themeColor="text1"/>
          <w:sz w:val="18"/>
          <w:szCs w:val="18"/>
        </w:rPr>
        <w:t>eseguito vicino al paziente</w:t>
      </w:r>
      <w:r w:rsidR="006E1233" w:rsidRPr="00440D67">
        <w:rPr>
          <w:rFonts w:ascii="Verdana" w:hAnsi="Verdana"/>
          <w:color w:val="000000" w:themeColor="text1"/>
          <w:sz w:val="18"/>
          <w:szCs w:val="18"/>
        </w:rPr>
        <w:t xml:space="preserve"> (POCT).</w:t>
      </w:r>
    </w:p>
    <w:p w14:paraId="78F9C4F8" w14:textId="02FC5BFF" w:rsidR="00046741" w:rsidRPr="00440D67" w:rsidRDefault="008D75F4" w:rsidP="005C6566">
      <w:pPr>
        <w:spacing w:before="120"/>
        <w:rPr>
          <w:rFonts w:ascii="Verdana" w:hAnsi="Verdana"/>
          <w:color w:val="000000" w:themeColor="text1"/>
          <w:sz w:val="18"/>
          <w:szCs w:val="18"/>
        </w:rPr>
      </w:pPr>
      <w:r w:rsidRPr="00440D67">
        <w:rPr>
          <w:rFonts w:ascii="Verdana" w:hAnsi="Verdana"/>
          <w:color w:val="000000" w:themeColor="text1"/>
          <w:sz w:val="18"/>
          <w:szCs w:val="18"/>
        </w:rPr>
        <w:t xml:space="preserve">La lista </w:t>
      </w:r>
      <w:r w:rsidR="005F3F81" w:rsidRPr="00440D67">
        <w:rPr>
          <w:rFonts w:ascii="Verdana" w:hAnsi="Verdana"/>
          <w:color w:val="000000" w:themeColor="text1"/>
          <w:sz w:val="18"/>
          <w:szCs w:val="18"/>
        </w:rPr>
        <w:t>è unica per i diversi livelli di valutazione</w:t>
      </w:r>
      <w:r w:rsidR="00027D9B" w:rsidRPr="00440D6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F0481B" w:rsidRPr="00440D67">
        <w:rPr>
          <w:rFonts w:ascii="Verdana" w:hAnsi="Verdana"/>
          <w:color w:val="000000" w:themeColor="text1"/>
          <w:sz w:val="18"/>
          <w:szCs w:val="18"/>
        </w:rPr>
        <w:t xml:space="preserve">(livello 1, livello 2 e livello 3). </w:t>
      </w:r>
      <w:r w:rsidR="005F3F81" w:rsidRPr="00440D67">
        <w:rPr>
          <w:rFonts w:ascii="Verdana" w:hAnsi="Verdana"/>
          <w:color w:val="000000" w:themeColor="text1"/>
          <w:sz w:val="18"/>
          <w:szCs w:val="18"/>
        </w:rPr>
        <w:t>V</w:t>
      </w:r>
      <w:r w:rsidRPr="00440D67">
        <w:rPr>
          <w:rFonts w:ascii="Verdana" w:hAnsi="Verdana"/>
          <w:color w:val="000000" w:themeColor="text1"/>
          <w:sz w:val="18"/>
          <w:szCs w:val="18"/>
        </w:rPr>
        <w:t xml:space="preserve">a </w:t>
      </w:r>
      <w:r w:rsidR="005F3F81" w:rsidRPr="00440D67">
        <w:rPr>
          <w:rFonts w:ascii="Verdana" w:hAnsi="Verdana"/>
          <w:color w:val="000000" w:themeColor="text1"/>
          <w:sz w:val="18"/>
          <w:szCs w:val="18"/>
        </w:rPr>
        <w:t xml:space="preserve">pertanto compilata </w:t>
      </w:r>
      <w:r w:rsidRPr="00440D67">
        <w:rPr>
          <w:rFonts w:ascii="Verdana" w:hAnsi="Verdana"/>
          <w:color w:val="000000" w:themeColor="text1"/>
          <w:sz w:val="18"/>
          <w:szCs w:val="18"/>
        </w:rPr>
        <w:t>p</w:t>
      </w:r>
      <w:r w:rsidR="00027D9B" w:rsidRPr="00440D67">
        <w:rPr>
          <w:rFonts w:ascii="Verdana" w:hAnsi="Verdana"/>
          <w:color w:val="000000" w:themeColor="text1"/>
          <w:sz w:val="18"/>
          <w:szCs w:val="18"/>
        </w:rPr>
        <w:t xml:space="preserve">er le parti applicabili. Di seguito si ricordano le principali differenze </w:t>
      </w:r>
      <w:r w:rsidR="006E5271" w:rsidRPr="00440D67">
        <w:rPr>
          <w:rFonts w:ascii="Verdana" w:hAnsi="Verdana"/>
          <w:color w:val="000000" w:themeColor="text1"/>
          <w:sz w:val="18"/>
          <w:szCs w:val="18"/>
        </w:rPr>
        <w:t>tra i</w:t>
      </w:r>
      <w:r w:rsidR="00027D9B" w:rsidRPr="00440D67">
        <w:rPr>
          <w:rFonts w:ascii="Verdana" w:hAnsi="Verdana"/>
          <w:color w:val="000000" w:themeColor="text1"/>
          <w:sz w:val="18"/>
          <w:szCs w:val="18"/>
        </w:rPr>
        <w:t xml:space="preserve"> tre livelli:</w:t>
      </w:r>
    </w:p>
    <w:p w14:paraId="21BE6692" w14:textId="7F979AD3" w:rsidR="00854599" w:rsidRPr="00440D67" w:rsidRDefault="00F0481B" w:rsidP="003D1F67">
      <w:pPr>
        <w:pStyle w:val="Paragrafoelenco"/>
        <w:numPr>
          <w:ilvl w:val="0"/>
          <w:numId w:val="35"/>
        </w:numPr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440D67">
        <w:rPr>
          <w:rFonts w:ascii="Verdana" w:hAnsi="Verdana"/>
          <w:color w:val="000000" w:themeColor="text1"/>
          <w:sz w:val="18"/>
          <w:szCs w:val="18"/>
        </w:rPr>
        <w:t>livello 1</w:t>
      </w:r>
      <w:r w:rsidR="00046741" w:rsidRPr="00440D67">
        <w:rPr>
          <w:rFonts w:ascii="Verdana" w:hAnsi="Verdana"/>
          <w:color w:val="000000" w:themeColor="text1"/>
          <w:sz w:val="18"/>
          <w:szCs w:val="18"/>
        </w:rPr>
        <w:t xml:space="preserve">: </w:t>
      </w:r>
      <w:r w:rsidR="006E1233" w:rsidRPr="00440D67">
        <w:rPr>
          <w:rFonts w:ascii="Verdana" w:hAnsi="Verdana"/>
          <w:color w:val="000000" w:themeColor="text1"/>
          <w:sz w:val="18"/>
          <w:szCs w:val="18"/>
        </w:rPr>
        <w:t xml:space="preserve">valutazione </w:t>
      </w:r>
      <w:r w:rsidR="00D17CCB" w:rsidRPr="00440D67">
        <w:rPr>
          <w:rFonts w:ascii="Verdana" w:hAnsi="Verdana"/>
          <w:color w:val="000000" w:themeColor="text1"/>
          <w:sz w:val="18"/>
          <w:szCs w:val="18"/>
        </w:rPr>
        <w:t xml:space="preserve">in riferimento </w:t>
      </w:r>
      <w:r w:rsidR="00EC7141" w:rsidRPr="00440D67">
        <w:rPr>
          <w:rFonts w:ascii="Verdana" w:hAnsi="Verdana"/>
          <w:color w:val="000000" w:themeColor="text1"/>
          <w:sz w:val="18"/>
          <w:szCs w:val="18"/>
        </w:rPr>
        <w:t xml:space="preserve">a </w:t>
      </w:r>
      <w:r w:rsidR="00EB34B2" w:rsidRPr="00440D67">
        <w:rPr>
          <w:rFonts w:ascii="Verdana" w:hAnsi="Verdana"/>
          <w:color w:val="000000" w:themeColor="text1"/>
          <w:sz w:val="18"/>
          <w:szCs w:val="18"/>
        </w:rPr>
        <w:t xml:space="preserve">tutti i punti della norma </w:t>
      </w:r>
      <w:r w:rsidR="00854599" w:rsidRPr="00440D67">
        <w:rPr>
          <w:rFonts w:ascii="Verdana" w:hAnsi="Verdana"/>
          <w:color w:val="000000" w:themeColor="text1"/>
          <w:sz w:val="18"/>
          <w:szCs w:val="18"/>
        </w:rPr>
        <w:t>indicati nella lista di riscontro</w:t>
      </w:r>
      <w:r w:rsidR="00A66BC3" w:rsidRPr="00440D67">
        <w:rPr>
          <w:rFonts w:ascii="Verdana" w:hAnsi="Verdana"/>
          <w:color w:val="000000" w:themeColor="text1"/>
          <w:sz w:val="18"/>
          <w:szCs w:val="18"/>
        </w:rPr>
        <w:t>,</w:t>
      </w:r>
      <w:r w:rsidR="00854599" w:rsidRPr="00440D6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66898" w:rsidRPr="00440D67">
        <w:rPr>
          <w:rFonts w:ascii="Verdana" w:hAnsi="Verdana"/>
          <w:color w:val="000000" w:themeColor="text1"/>
          <w:sz w:val="18"/>
          <w:szCs w:val="18"/>
          <w:u w:val="single"/>
        </w:rPr>
        <w:t>con</w:t>
      </w:r>
      <w:r w:rsidR="00854599" w:rsidRPr="00440D67">
        <w:rPr>
          <w:rFonts w:ascii="Verdana" w:hAnsi="Verdana"/>
          <w:color w:val="000000" w:themeColor="text1"/>
          <w:sz w:val="18"/>
          <w:szCs w:val="18"/>
          <w:u w:val="single"/>
        </w:rPr>
        <w:t xml:space="preserve"> </w:t>
      </w:r>
      <w:r w:rsidR="00EB34B2" w:rsidRPr="00440D67">
        <w:rPr>
          <w:rFonts w:ascii="Verdana" w:hAnsi="Verdana"/>
          <w:color w:val="000000" w:themeColor="text1"/>
          <w:sz w:val="18"/>
          <w:szCs w:val="18"/>
          <w:u w:val="single"/>
        </w:rPr>
        <w:t>esecuzione dell’esame</w:t>
      </w:r>
      <w:r w:rsidR="004E258B" w:rsidRPr="00440D67">
        <w:rPr>
          <w:rFonts w:ascii="Verdana" w:hAnsi="Verdana"/>
          <w:color w:val="000000" w:themeColor="text1"/>
          <w:sz w:val="18"/>
          <w:szCs w:val="18"/>
        </w:rPr>
        <w:t xml:space="preserve"> in presenza dell’ispettore/esperto tecnico.</w:t>
      </w:r>
    </w:p>
    <w:p w14:paraId="1A72872B" w14:textId="10D6765C" w:rsidR="00854599" w:rsidRPr="00440D67" w:rsidRDefault="008E3129" w:rsidP="003D1F67">
      <w:pPr>
        <w:pStyle w:val="Paragrafoelenco"/>
        <w:numPr>
          <w:ilvl w:val="0"/>
          <w:numId w:val="35"/>
        </w:numPr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440D67">
        <w:rPr>
          <w:rFonts w:ascii="Verdana" w:hAnsi="Verdana"/>
          <w:color w:val="000000" w:themeColor="text1"/>
          <w:sz w:val="18"/>
          <w:szCs w:val="18"/>
        </w:rPr>
        <w:t>livello 2</w:t>
      </w:r>
      <w:r w:rsidR="00854599" w:rsidRPr="00440D67">
        <w:rPr>
          <w:rFonts w:ascii="Verdana" w:hAnsi="Verdana"/>
          <w:color w:val="000000" w:themeColor="text1"/>
          <w:sz w:val="18"/>
          <w:szCs w:val="18"/>
        </w:rPr>
        <w:t xml:space="preserve">: </w:t>
      </w:r>
      <w:r w:rsidR="004B1262" w:rsidRPr="00440D67">
        <w:rPr>
          <w:rFonts w:ascii="Verdana" w:hAnsi="Verdana"/>
          <w:color w:val="000000" w:themeColor="text1"/>
          <w:sz w:val="18"/>
          <w:szCs w:val="18"/>
        </w:rPr>
        <w:t xml:space="preserve">valutazione </w:t>
      </w:r>
      <w:r w:rsidR="003D1F67" w:rsidRPr="00440D67">
        <w:rPr>
          <w:rFonts w:ascii="Verdana" w:hAnsi="Verdana"/>
          <w:color w:val="000000" w:themeColor="text1"/>
          <w:sz w:val="18"/>
          <w:szCs w:val="18"/>
        </w:rPr>
        <w:t>in riferimento a</w:t>
      </w:r>
      <w:r w:rsidR="00366898" w:rsidRPr="00440D67">
        <w:rPr>
          <w:rFonts w:ascii="Verdana" w:hAnsi="Verdana"/>
          <w:color w:val="000000" w:themeColor="text1"/>
          <w:sz w:val="18"/>
          <w:szCs w:val="18"/>
        </w:rPr>
        <w:t>i soli</w:t>
      </w:r>
      <w:r w:rsidR="00854599" w:rsidRPr="00440D67">
        <w:rPr>
          <w:rFonts w:ascii="Verdana" w:hAnsi="Verdana"/>
          <w:color w:val="000000" w:themeColor="text1"/>
          <w:sz w:val="18"/>
          <w:szCs w:val="18"/>
        </w:rPr>
        <w:t xml:space="preserve"> punti della norma campionati, </w:t>
      </w:r>
      <w:r w:rsidR="00854599" w:rsidRPr="00440D67">
        <w:rPr>
          <w:rFonts w:ascii="Verdana" w:hAnsi="Verdana"/>
          <w:color w:val="000000" w:themeColor="text1"/>
          <w:sz w:val="18"/>
          <w:szCs w:val="18"/>
          <w:u w:val="single"/>
        </w:rPr>
        <w:t>senza esecuzione dell’esame</w:t>
      </w:r>
      <w:r w:rsidR="00854599" w:rsidRPr="00440D6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D43ABB" w:rsidRPr="00440D67">
        <w:rPr>
          <w:rFonts w:ascii="Verdana" w:hAnsi="Verdana"/>
          <w:color w:val="000000" w:themeColor="text1"/>
          <w:sz w:val="18"/>
          <w:szCs w:val="18"/>
        </w:rPr>
        <w:t xml:space="preserve">in presenza del </w:t>
      </w:r>
      <w:r w:rsidR="004E258B" w:rsidRPr="00440D67">
        <w:rPr>
          <w:rFonts w:ascii="Verdana" w:hAnsi="Verdana"/>
          <w:color w:val="000000" w:themeColor="text1"/>
          <w:sz w:val="18"/>
          <w:szCs w:val="18"/>
        </w:rPr>
        <w:t>dell’ispettore/esperto tecnico.</w:t>
      </w:r>
    </w:p>
    <w:p w14:paraId="6993B90A" w14:textId="7D40727C" w:rsidR="006E5271" w:rsidRPr="00440D67" w:rsidRDefault="008E3129" w:rsidP="006E5271">
      <w:pPr>
        <w:pStyle w:val="Paragrafoelenco"/>
        <w:numPr>
          <w:ilvl w:val="0"/>
          <w:numId w:val="35"/>
        </w:numPr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440D67">
        <w:rPr>
          <w:rFonts w:ascii="Verdana" w:hAnsi="Verdana"/>
          <w:color w:val="000000" w:themeColor="text1"/>
          <w:sz w:val="18"/>
          <w:szCs w:val="18"/>
        </w:rPr>
        <w:t>livello 3</w:t>
      </w:r>
      <w:r w:rsidR="006E5271" w:rsidRPr="00440D67">
        <w:rPr>
          <w:rFonts w:ascii="Verdana" w:hAnsi="Verdana"/>
          <w:color w:val="000000" w:themeColor="text1"/>
          <w:sz w:val="18"/>
          <w:szCs w:val="18"/>
        </w:rPr>
        <w:t xml:space="preserve">: valutazione della sola capacità di eseguire l’esame nei giorni della visita, quindi </w:t>
      </w:r>
      <w:r w:rsidR="006E5271" w:rsidRPr="00440D67">
        <w:rPr>
          <w:rFonts w:ascii="Verdana" w:hAnsi="Verdana"/>
          <w:color w:val="000000" w:themeColor="text1"/>
          <w:sz w:val="18"/>
          <w:szCs w:val="18"/>
          <w:u w:val="single"/>
        </w:rPr>
        <w:t>con esecuzione dell’esame</w:t>
      </w:r>
      <w:r w:rsidR="006E5271" w:rsidRPr="00440D67">
        <w:rPr>
          <w:rFonts w:ascii="Verdana" w:hAnsi="Verdana"/>
          <w:color w:val="000000" w:themeColor="text1"/>
          <w:sz w:val="18"/>
          <w:szCs w:val="18"/>
        </w:rPr>
        <w:t xml:space="preserve"> in presenza </w:t>
      </w:r>
      <w:r w:rsidR="004E258B" w:rsidRPr="00440D67">
        <w:rPr>
          <w:rFonts w:ascii="Verdana" w:hAnsi="Verdana"/>
          <w:color w:val="000000" w:themeColor="text1"/>
          <w:sz w:val="18"/>
          <w:szCs w:val="18"/>
        </w:rPr>
        <w:t>dell’ispettore/esperto tecnico.</w:t>
      </w:r>
    </w:p>
    <w:p w14:paraId="55AAAAC0" w14:textId="7A110FB4" w:rsidR="00525921" w:rsidRPr="00440D67" w:rsidRDefault="00525921" w:rsidP="005C6566">
      <w:pPr>
        <w:widowControl w:val="0"/>
        <w:spacing w:before="120"/>
        <w:rPr>
          <w:rFonts w:ascii="Verdana" w:hAnsi="Verdana" w:cs="Arial"/>
          <w:sz w:val="18"/>
          <w:szCs w:val="18"/>
          <w:lang w:eastAsia="it-IT" w:bidi="it-IT"/>
        </w:rPr>
      </w:pPr>
      <w:r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Nel caso di esecuzione </w:t>
      </w:r>
      <w:r w:rsidR="00D5521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d</w:t>
      </w:r>
      <w:r w:rsidR="00AE0AE7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ell’esame </w:t>
      </w:r>
      <w:r w:rsidR="002000DA" w:rsidRPr="00440D67">
        <w:rPr>
          <w:rFonts w:ascii="Verdana" w:hAnsi="Verdana"/>
          <w:color w:val="000000" w:themeColor="text1"/>
          <w:sz w:val="18"/>
          <w:szCs w:val="18"/>
        </w:rPr>
        <w:t xml:space="preserve">in presenza </w:t>
      </w:r>
      <w:r w:rsidR="004E258B" w:rsidRPr="00440D67">
        <w:rPr>
          <w:rFonts w:ascii="Verdana" w:hAnsi="Verdana"/>
          <w:color w:val="000000" w:themeColor="text1"/>
          <w:sz w:val="18"/>
          <w:szCs w:val="18"/>
        </w:rPr>
        <w:t>dell’ispettore/esperto tecnico.</w:t>
      </w:r>
      <w:r w:rsidR="004E258B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</w:t>
      </w:r>
      <w:r w:rsidR="001672C5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(</w:t>
      </w:r>
      <w:r w:rsidR="006E5271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applicabile solo per la valutazione di livello</w:t>
      </w:r>
      <w:r w:rsidR="002000D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</w:t>
      </w:r>
      <w:r w:rsidR="004430D1" w:rsidRPr="00440D67">
        <w:rPr>
          <w:rFonts w:ascii="Verdana" w:hAnsi="Verdana"/>
          <w:color w:val="000000" w:themeColor="text1"/>
          <w:sz w:val="18"/>
          <w:szCs w:val="18"/>
        </w:rPr>
        <w:t>1</w:t>
      </w:r>
      <w:r w:rsidR="002000D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e </w:t>
      </w:r>
      <w:r w:rsidR="004430D1" w:rsidRPr="00440D67">
        <w:rPr>
          <w:rFonts w:ascii="Verdana" w:hAnsi="Verdana"/>
          <w:color w:val="000000" w:themeColor="text1"/>
          <w:sz w:val="18"/>
          <w:szCs w:val="18"/>
        </w:rPr>
        <w:t>3</w:t>
      </w:r>
      <w:r w:rsidR="002000D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)</w:t>
      </w:r>
      <w:r w:rsidR="003C076F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,</w:t>
      </w:r>
      <w:r w:rsidR="00AE0AE7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e </w:t>
      </w:r>
      <w:r w:rsidR="00D5521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quando </w:t>
      </w:r>
      <w:r w:rsidR="00A56A01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ritenuto </w:t>
      </w:r>
      <w:r w:rsidR="00D5521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a</w:t>
      </w:r>
      <w:r w:rsidR="005B29E4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ppropriato p</w:t>
      </w:r>
      <w:r w:rsidR="00AF6852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er </w:t>
      </w:r>
      <w:r w:rsidR="009C7D46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il tipo di procedura di esame</w:t>
      </w:r>
      <w:r w:rsidR="00D5521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, richiedere 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che l’esame sia eseguito </w:t>
      </w:r>
      <w:r w:rsidR="00ED6C1B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due volte sullo stesso campione, o 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che sia eseguito </w:t>
      </w:r>
      <w:r w:rsidR="00E85BA1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s</w:t>
      </w:r>
      <w:r w:rsidR="007266F3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u un campi</w:t>
      </w:r>
      <w:r w:rsidR="00ED6C1B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one già esaminato in precedenza, </w:t>
      </w:r>
      <w:r w:rsidR="007266F3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o </w:t>
      </w:r>
      <w:r w:rsidR="00891375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che sia 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eseguito </w:t>
      </w:r>
      <w:r w:rsidR="00BF608B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da due operatori diversi, </w:t>
      </w:r>
      <w:r w:rsidR="00FC7F3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ciò a</w:t>
      </w:r>
      <w:r w:rsidR="00E85BA1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l</w:t>
      </w:r>
      <w:r w:rsidR="00FC7F3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fine di </w:t>
      </w:r>
      <w:r w:rsidR="00FB0F33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valutare </w:t>
      </w:r>
      <w:r w:rsidR="00EC4D8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anche </w:t>
      </w:r>
      <w:r w:rsidR="00FB0F33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la 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u w:val="single"/>
          <w:lang w:eastAsia="it-IT" w:bidi="it-IT"/>
        </w:rPr>
        <w:t>precisione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della seduta analitica nei giorni di visita</w:t>
      </w:r>
      <w:r w:rsidR="00223EF5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.</w:t>
      </w:r>
      <w:r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Lo scostamento tra i due risultati dovrà essere valutato in riferimento al</w:t>
      </w:r>
      <w:r w:rsidR="003C076F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lo scostamento atteso (es. 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con il </w:t>
      </w:r>
      <w:r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limite di ripetibilità</w:t>
      </w:r>
      <w:r w:rsidR="003C076F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della procedura di esame)</w:t>
      </w:r>
      <w:r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.</w:t>
      </w:r>
      <w:r w:rsidR="0085520D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</w:t>
      </w:r>
      <w:r w:rsidR="00705EC9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Secondo lo stesso principio</w:t>
      </w:r>
      <w:r w:rsidR="0085520D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, richiedere anche 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 xml:space="preserve">l’esecuzione dell’esame su un campione </w:t>
      </w:r>
      <w:r w:rsidR="00B61533" w:rsidRPr="00440D67">
        <w:rPr>
          <w:rFonts w:ascii="Verdana" w:hAnsi="Verdana" w:cs="Arial"/>
          <w:sz w:val="18"/>
          <w:szCs w:val="18"/>
          <w:lang w:eastAsia="it-IT" w:bidi="it-IT"/>
        </w:rPr>
        <w:t>per il quale sia noto a priori il risultato atteso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 xml:space="preserve"> (es. </w:t>
      </w:r>
      <w:r w:rsidR="00B61533" w:rsidRPr="00440D67">
        <w:rPr>
          <w:rFonts w:ascii="Verdana" w:hAnsi="Verdana" w:cs="Arial"/>
          <w:sz w:val="18"/>
          <w:szCs w:val="18"/>
          <w:lang w:eastAsia="it-IT" w:bidi="it-IT"/>
        </w:rPr>
        <w:t xml:space="preserve">su un 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 xml:space="preserve">campione di controllo, </w:t>
      </w:r>
      <w:r w:rsidR="000C6172" w:rsidRPr="00440D67">
        <w:rPr>
          <w:rFonts w:ascii="Verdana" w:hAnsi="Verdana" w:cs="Arial"/>
          <w:sz w:val="18"/>
          <w:szCs w:val="18"/>
          <w:lang w:eastAsia="it-IT" w:bidi="it-IT"/>
        </w:rPr>
        <w:t xml:space="preserve">oppure su un </w:t>
      </w:r>
      <w:r w:rsidR="00B61533" w:rsidRPr="00440D67">
        <w:rPr>
          <w:rFonts w:ascii="Verdana" w:hAnsi="Verdana" w:cs="Arial"/>
          <w:sz w:val="18"/>
          <w:szCs w:val="18"/>
          <w:lang w:eastAsia="it-IT" w:bidi="it-IT"/>
        </w:rPr>
        <w:t>campione addizionato</w:t>
      </w:r>
      <w:r w:rsidR="000C6172" w:rsidRPr="00440D67">
        <w:rPr>
          <w:rFonts w:ascii="Verdana" w:hAnsi="Verdana" w:cs="Arial"/>
          <w:sz w:val="18"/>
          <w:szCs w:val="18"/>
          <w:lang w:eastAsia="it-IT" w:bidi="it-IT"/>
        </w:rPr>
        <w:t xml:space="preserve">, o su un campione da PT/VEQ, o </w:t>
      </w:r>
      <w:r w:rsidR="00705EC9" w:rsidRPr="00440D67">
        <w:rPr>
          <w:rFonts w:ascii="Verdana" w:hAnsi="Verdana" w:cs="Arial"/>
          <w:sz w:val="18"/>
          <w:szCs w:val="18"/>
          <w:lang w:eastAsia="it-IT" w:bidi="it-IT"/>
        </w:rPr>
        <w:t xml:space="preserve">su </w:t>
      </w:r>
      <w:r w:rsidR="000C6172" w:rsidRPr="00440D67">
        <w:rPr>
          <w:rFonts w:ascii="Verdana" w:hAnsi="Verdana" w:cs="Arial"/>
          <w:sz w:val="18"/>
          <w:szCs w:val="18"/>
          <w:lang w:eastAsia="it-IT" w:bidi="it-IT"/>
        </w:rPr>
        <w:t>altro</w:t>
      </w:r>
      <w:r w:rsidR="00B61533" w:rsidRPr="00440D67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0C6172" w:rsidRPr="00440D67">
        <w:rPr>
          <w:rFonts w:ascii="Verdana" w:hAnsi="Verdana" w:cs="Arial"/>
          <w:sz w:val="18"/>
          <w:szCs w:val="18"/>
          <w:lang w:eastAsia="it-IT" w:bidi="it-IT"/>
        </w:rPr>
        <w:t>materiale di riferimento</w:t>
      </w:r>
      <w:r w:rsidR="00705EC9" w:rsidRPr="00440D67">
        <w:rPr>
          <w:rFonts w:ascii="Verdana" w:hAnsi="Verdana" w:cs="Arial"/>
          <w:sz w:val="18"/>
          <w:szCs w:val="18"/>
          <w:lang w:eastAsia="it-IT" w:bidi="it-IT"/>
        </w:rPr>
        <w:t xml:space="preserve"> ritenuto appropriato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 xml:space="preserve">), ciò al fine di </w:t>
      </w:r>
      <w:r w:rsidR="00C63979" w:rsidRPr="00440D67">
        <w:rPr>
          <w:rFonts w:ascii="Verdana" w:hAnsi="Verdana" w:cs="Arial"/>
          <w:sz w:val="18"/>
          <w:szCs w:val="18"/>
          <w:lang w:eastAsia="it-IT" w:bidi="it-IT"/>
        </w:rPr>
        <w:t>valutare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 xml:space="preserve"> anche </w:t>
      </w:r>
      <w:r w:rsidRPr="00440D67">
        <w:rPr>
          <w:rFonts w:ascii="Verdana" w:hAnsi="Verdana" w:cs="Arial"/>
          <w:sz w:val="18"/>
          <w:szCs w:val="18"/>
          <w:u w:val="single"/>
          <w:lang w:eastAsia="it-IT" w:bidi="it-IT"/>
        </w:rPr>
        <w:t>l’accuratezza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 xml:space="preserve"> della seduta analitica nei giorni di visita.</w:t>
      </w:r>
      <w:r w:rsidR="001C4FBC" w:rsidRPr="00440D67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F5003D" w:rsidRPr="00440D67">
        <w:rPr>
          <w:rFonts w:ascii="Verdana" w:hAnsi="Verdana" w:cs="Arial"/>
          <w:sz w:val="18"/>
          <w:szCs w:val="18"/>
          <w:lang w:eastAsia="it-IT" w:bidi="it-IT"/>
        </w:rPr>
        <w:t xml:space="preserve">Se </w:t>
      </w:r>
      <w:r w:rsidR="006E5271" w:rsidRPr="00440D67">
        <w:rPr>
          <w:rFonts w:ascii="Verdana" w:hAnsi="Verdana" w:cs="Arial"/>
          <w:sz w:val="18"/>
          <w:szCs w:val="18"/>
          <w:lang w:eastAsia="it-IT" w:bidi="it-IT"/>
        </w:rPr>
        <w:t xml:space="preserve">l’utilizzo di campioni/materiali di riferimento </w:t>
      </w:r>
      <w:r w:rsidR="003F495E" w:rsidRPr="00440D67">
        <w:rPr>
          <w:rFonts w:ascii="Verdana" w:hAnsi="Verdana" w:cs="Arial"/>
          <w:sz w:val="18"/>
          <w:szCs w:val="18"/>
          <w:lang w:eastAsia="it-IT" w:bidi="it-IT"/>
        </w:rPr>
        <w:t xml:space="preserve">è </w:t>
      </w:r>
      <w:r w:rsidR="006E5271" w:rsidRPr="00440D67">
        <w:rPr>
          <w:rFonts w:ascii="Verdana" w:hAnsi="Verdana" w:cs="Arial"/>
          <w:sz w:val="18"/>
          <w:szCs w:val="18"/>
          <w:lang w:eastAsia="it-IT" w:bidi="it-IT"/>
        </w:rPr>
        <w:t xml:space="preserve">sistematicamente previsto </w:t>
      </w:r>
      <w:r w:rsidR="003F495E" w:rsidRPr="00440D67">
        <w:rPr>
          <w:rFonts w:ascii="Verdana" w:hAnsi="Verdana" w:cs="Arial"/>
          <w:sz w:val="18"/>
          <w:szCs w:val="18"/>
          <w:lang w:eastAsia="it-IT" w:bidi="it-IT"/>
        </w:rPr>
        <w:t xml:space="preserve">dal laboratorio ad ogni seduta analitica, utilizzare </w:t>
      </w:r>
      <w:r w:rsidR="003C076F" w:rsidRPr="00440D67">
        <w:rPr>
          <w:rFonts w:ascii="Verdana" w:hAnsi="Verdana" w:cs="Arial"/>
          <w:sz w:val="18"/>
          <w:szCs w:val="18"/>
          <w:lang w:eastAsia="it-IT" w:bidi="it-IT"/>
        </w:rPr>
        <w:t xml:space="preserve">eventualmente </w:t>
      </w:r>
      <w:r w:rsidR="003F495E" w:rsidRPr="00440D67">
        <w:rPr>
          <w:rFonts w:ascii="Verdana" w:hAnsi="Verdana" w:cs="Arial"/>
          <w:sz w:val="18"/>
          <w:szCs w:val="18"/>
          <w:lang w:eastAsia="it-IT" w:bidi="it-IT"/>
        </w:rPr>
        <w:t xml:space="preserve">quanto già pianificato dal laboratorio </w:t>
      </w:r>
      <w:r w:rsidR="00C63979" w:rsidRPr="00440D67">
        <w:rPr>
          <w:rFonts w:ascii="Verdana" w:hAnsi="Verdana" w:cs="Arial"/>
          <w:sz w:val="18"/>
          <w:szCs w:val="18"/>
          <w:lang w:eastAsia="it-IT" w:bidi="it-IT"/>
        </w:rPr>
        <w:t xml:space="preserve">per valutare la precisione e l’accuratezza </w:t>
      </w:r>
      <w:r w:rsidR="006E5271" w:rsidRPr="00440D67">
        <w:rPr>
          <w:rFonts w:ascii="Verdana" w:hAnsi="Verdana" w:cs="Arial"/>
          <w:sz w:val="18"/>
          <w:szCs w:val="18"/>
          <w:lang w:eastAsia="it-IT" w:bidi="it-IT"/>
        </w:rPr>
        <w:t>della seduta analitica durante la visita</w:t>
      </w:r>
      <w:r w:rsidR="00525CEB" w:rsidRPr="00440D67">
        <w:rPr>
          <w:rFonts w:ascii="Verdana" w:hAnsi="Verdana" w:cs="Arial"/>
          <w:sz w:val="18"/>
          <w:szCs w:val="18"/>
          <w:lang w:eastAsia="it-IT" w:bidi="it-IT"/>
        </w:rPr>
        <w:t>.</w:t>
      </w:r>
      <w:r w:rsidR="00AF75D2" w:rsidRPr="00440D67">
        <w:rPr>
          <w:rFonts w:ascii="Verdana" w:hAnsi="Verdana" w:cs="Arial"/>
          <w:sz w:val="18"/>
          <w:szCs w:val="18"/>
          <w:lang w:eastAsia="it-IT" w:bidi="it-IT"/>
        </w:rPr>
        <w:t xml:space="preserve"> I 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>risultati sperimentali o</w:t>
      </w:r>
      <w:r w:rsidR="00AF75D2" w:rsidRPr="00440D67">
        <w:rPr>
          <w:rFonts w:ascii="Verdana" w:hAnsi="Verdana" w:cs="Arial"/>
          <w:sz w:val="18"/>
          <w:szCs w:val="18"/>
          <w:lang w:eastAsia="it-IT" w:bidi="it-IT"/>
        </w:rPr>
        <w:t>sservati sono da registrare in fondo alla lista di riscontro,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AF75D2" w:rsidRPr="00440D67">
        <w:rPr>
          <w:rFonts w:ascii="Verdana" w:hAnsi="Verdana" w:cs="Arial"/>
          <w:sz w:val="18"/>
          <w:szCs w:val="18"/>
          <w:lang w:bidi="it-IT"/>
        </w:rPr>
        <w:t>nelle apposite tabelle (</w:t>
      </w:r>
      <w:r w:rsidR="00920B7C" w:rsidRPr="00440D67">
        <w:rPr>
          <w:rFonts w:ascii="Verdana" w:hAnsi="Verdana" w:cs="Arial"/>
          <w:sz w:val="18"/>
          <w:szCs w:val="18"/>
          <w:lang w:bidi="it-IT"/>
        </w:rPr>
        <w:t>precisione</w:t>
      </w:r>
      <w:r w:rsidR="00AF75D2" w:rsidRPr="00440D67">
        <w:rPr>
          <w:rFonts w:ascii="Verdana" w:hAnsi="Verdana" w:cs="Arial"/>
          <w:sz w:val="18"/>
          <w:szCs w:val="18"/>
          <w:lang w:bidi="it-IT"/>
        </w:rPr>
        <w:t xml:space="preserve"> e accuratezza)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>, eventualmente da adattare in base alla effettiva attività sperimentale eseguita.</w:t>
      </w:r>
    </w:p>
    <w:p w14:paraId="0F656650" w14:textId="49532821" w:rsidR="00525921" w:rsidRPr="00440D67" w:rsidRDefault="00A005D9" w:rsidP="005C6566">
      <w:pPr>
        <w:spacing w:before="120"/>
        <w:rPr>
          <w:rFonts w:ascii="Verdana" w:hAnsi="Verdana" w:cs="Arial"/>
          <w:sz w:val="18"/>
          <w:szCs w:val="18"/>
          <w:lang w:eastAsia="it-IT" w:bidi="it-IT"/>
        </w:rPr>
      </w:pPr>
      <w:r w:rsidRPr="00440D67">
        <w:rPr>
          <w:rFonts w:ascii="Verdana" w:hAnsi="Verdana" w:cs="Arial"/>
          <w:sz w:val="18"/>
          <w:szCs w:val="18"/>
          <w:lang w:eastAsia="it-IT" w:bidi="it-IT"/>
        </w:rPr>
        <w:t xml:space="preserve">Per ciascun esame campionato, </w:t>
      </w:r>
      <w:r w:rsidR="006E5271" w:rsidRPr="00440D67">
        <w:rPr>
          <w:rFonts w:ascii="Verdana" w:hAnsi="Verdana" w:cs="Arial"/>
          <w:sz w:val="18"/>
          <w:szCs w:val="18"/>
          <w:lang w:eastAsia="it-IT" w:bidi="it-IT"/>
        </w:rPr>
        <w:t xml:space="preserve">inoltre, 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>a</w:t>
      </w:r>
      <w:r w:rsidR="00155C6A" w:rsidRPr="00440D67">
        <w:rPr>
          <w:rFonts w:ascii="Verdana" w:hAnsi="Verdana" w:cs="Arial"/>
          <w:sz w:val="18"/>
          <w:szCs w:val="18"/>
          <w:lang w:eastAsia="it-IT" w:bidi="it-IT"/>
        </w:rPr>
        <w:t>llegare alla presente lista di riscontro i</w:t>
      </w:r>
      <w:r w:rsidR="00525921" w:rsidRPr="00440D67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525921" w:rsidRPr="00440D67">
        <w:rPr>
          <w:rFonts w:ascii="Verdana" w:hAnsi="Verdana" w:cs="Arial"/>
          <w:i/>
          <w:sz w:val="18"/>
          <w:szCs w:val="18"/>
          <w:lang w:eastAsia="it-IT" w:bidi="it-IT"/>
        </w:rPr>
        <w:t>report</w:t>
      </w:r>
      <w:r w:rsidR="00525921" w:rsidRPr="00440D67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793147" w:rsidRPr="00440D67">
        <w:rPr>
          <w:rFonts w:ascii="Verdana" w:hAnsi="Verdana" w:cs="Arial"/>
          <w:sz w:val="18"/>
          <w:szCs w:val="18"/>
          <w:lang w:eastAsia="it-IT" w:bidi="it-IT"/>
        </w:rPr>
        <w:t>(</w:t>
      </w:r>
      <w:r w:rsidR="006E5271" w:rsidRPr="00440D67">
        <w:rPr>
          <w:rFonts w:ascii="Verdana" w:hAnsi="Verdana" w:cs="Arial"/>
          <w:sz w:val="18"/>
          <w:szCs w:val="18"/>
          <w:lang w:eastAsia="it-IT" w:bidi="it-IT"/>
        </w:rPr>
        <w:t>i cosiddetti</w:t>
      </w:r>
      <w:r w:rsidR="00793147" w:rsidRPr="00440D67">
        <w:rPr>
          <w:rFonts w:ascii="Verdana" w:hAnsi="Verdana" w:cs="Arial"/>
          <w:sz w:val="18"/>
          <w:szCs w:val="18"/>
          <w:lang w:eastAsia="it-IT" w:bidi="it-IT"/>
        </w:rPr>
        <w:t xml:space="preserve"> referti) c</w:t>
      </w:r>
      <w:r w:rsidR="00155C6A" w:rsidRPr="00440D67">
        <w:rPr>
          <w:rFonts w:ascii="Verdana" w:hAnsi="Verdana" w:cs="Arial"/>
          <w:sz w:val="18"/>
          <w:szCs w:val="18"/>
          <w:lang w:eastAsia="it-IT" w:bidi="it-IT"/>
        </w:rPr>
        <w:t xml:space="preserve">ampionati </w:t>
      </w:r>
      <w:r w:rsidR="000E5377" w:rsidRPr="00440D67">
        <w:rPr>
          <w:rFonts w:ascii="Verdana" w:hAnsi="Verdana" w:cs="Arial"/>
          <w:sz w:val="18"/>
          <w:szCs w:val="18"/>
          <w:lang w:eastAsia="it-IT" w:bidi="it-IT"/>
        </w:rPr>
        <w:t>dall’</w:t>
      </w:r>
      <w:r w:rsidR="00155C6A" w:rsidRPr="00440D67">
        <w:rPr>
          <w:rFonts w:ascii="Verdana" w:hAnsi="Verdana" w:cs="Arial"/>
          <w:sz w:val="18"/>
          <w:szCs w:val="18"/>
          <w:lang w:eastAsia="it-IT" w:bidi="it-IT"/>
        </w:rPr>
        <w:t>archivio (</w:t>
      </w:r>
      <w:r w:rsidR="002C0477" w:rsidRPr="00440D67">
        <w:rPr>
          <w:rFonts w:ascii="Verdana" w:hAnsi="Verdana" w:cs="Arial"/>
          <w:sz w:val="18"/>
          <w:szCs w:val="18"/>
          <w:lang w:eastAsia="it-IT" w:bidi="it-IT"/>
        </w:rPr>
        <w:t>almeno uno</w:t>
      </w:r>
      <w:r w:rsidR="00155C6A" w:rsidRPr="00440D67">
        <w:rPr>
          <w:rFonts w:ascii="Verdana" w:hAnsi="Verdana" w:cs="Arial"/>
          <w:sz w:val="18"/>
          <w:szCs w:val="18"/>
          <w:lang w:eastAsia="it-IT" w:bidi="it-IT"/>
        </w:rPr>
        <w:t xml:space="preserve">) </w:t>
      </w:r>
      <w:r w:rsidR="002C0477" w:rsidRPr="00440D67">
        <w:rPr>
          <w:rFonts w:ascii="Verdana" w:hAnsi="Verdana" w:cs="Arial"/>
          <w:sz w:val="18"/>
          <w:szCs w:val="18"/>
          <w:lang w:eastAsia="it-IT" w:bidi="it-IT"/>
        </w:rPr>
        <w:t xml:space="preserve">e, nel caso di livello </w:t>
      </w:r>
      <w:r w:rsidR="00DA11D9" w:rsidRPr="00440D67">
        <w:rPr>
          <w:rFonts w:ascii="Verdana" w:hAnsi="Verdana" w:cs="Arial"/>
          <w:sz w:val="18"/>
          <w:szCs w:val="18"/>
          <w:lang w:eastAsia="it-IT" w:bidi="it-IT"/>
        </w:rPr>
        <w:t>1</w:t>
      </w:r>
      <w:r w:rsidR="002C0477" w:rsidRPr="00440D67">
        <w:rPr>
          <w:rFonts w:ascii="Verdana" w:hAnsi="Verdana" w:cs="Arial"/>
          <w:sz w:val="18"/>
          <w:szCs w:val="18"/>
          <w:lang w:eastAsia="it-IT" w:bidi="it-IT"/>
        </w:rPr>
        <w:t xml:space="preserve">, il </w:t>
      </w:r>
      <w:r w:rsidR="002C0477" w:rsidRPr="00440D67">
        <w:rPr>
          <w:rFonts w:ascii="Verdana" w:hAnsi="Verdana" w:cs="Arial"/>
          <w:i/>
          <w:sz w:val="18"/>
          <w:szCs w:val="18"/>
          <w:lang w:eastAsia="it-IT" w:bidi="it-IT"/>
        </w:rPr>
        <w:t>report</w:t>
      </w:r>
      <w:r w:rsidR="002C0477" w:rsidRPr="00440D67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0570F5" w:rsidRPr="00440D67">
        <w:rPr>
          <w:rFonts w:ascii="Verdana" w:hAnsi="Verdana" w:cs="Arial"/>
          <w:sz w:val="18"/>
          <w:szCs w:val="18"/>
          <w:lang w:eastAsia="it-IT" w:bidi="it-IT"/>
        </w:rPr>
        <w:t>emesso in visita.</w:t>
      </w:r>
    </w:p>
    <w:p w14:paraId="6D96A787" w14:textId="75688013" w:rsidR="00E35FED" w:rsidRPr="00440D67" w:rsidRDefault="005236D8" w:rsidP="005C6566">
      <w:pPr>
        <w:pStyle w:val="Titolo1"/>
        <w:numPr>
          <w:ilvl w:val="0"/>
          <w:numId w:val="0"/>
        </w:numPr>
        <w:spacing w:before="120"/>
        <w:rPr>
          <w:rFonts w:ascii="Verdana" w:hAnsi="Verdana" w:cs="Arial"/>
          <w:b w:val="0"/>
          <w:sz w:val="18"/>
          <w:szCs w:val="18"/>
          <w:u w:val="single"/>
        </w:rPr>
      </w:pPr>
      <w:r w:rsidRPr="00440D67">
        <w:rPr>
          <w:rFonts w:ascii="Verdana" w:hAnsi="Verdana" w:cs="Arial"/>
          <w:b w:val="0"/>
          <w:sz w:val="18"/>
          <w:szCs w:val="18"/>
        </w:rPr>
        <w:t xml:space="preserve">Salvo quando espressamente indicato, </w:t>
      </w:r>
      <w:r w:rsidR="009C6FE7" w:rsidRPr="00440D67">
        <w:rPr>
          <w:rFonts w:ascii="Verdana" w:hAnsi="Verdana" w:cs="Arial"/>
          <w:b w:val="0"/>
          <w:sz w:val="18"/>
          <w:szCs w:val="18"/>
        </w:rPr>
        <w:t xml:space="preserve">nella presente lista di riscontro </w:t>
      </w:r>
      <w:r w:rsidRPr="00440D67">
        <w:rPr>
          <w:rFonts w:ascii="Verdana" w:hAnsi="Verdana" w:cs="Arial"/>
          <w:b w:val="0"/>
          <w:sz w:val="18"/>
          <w:szCs w:val="18"/>
        </w:rPr>
        <w:t xml:space="preserve">i riferimenti </w:t>
      </w:r>
      <w:r w:rsidR="00793147" w:rsidRPr="00440D67">
        <w:rPr>
          <w:rFonts w:ascii="Verdana" w:hAnsi="Verdana" w:cs="Arial"/>
          <w:b w:val="0"/>
          <w:sz w:val="18"/>
          <w:szCs w:val="18"/>
        </w:rPr>
        <w:t>riportati nella prima colonna si i</w:t>
      </w:r>
      <w:r w:rsidR="000570F5" w:rsidRPr="00440D67">
        <w:rPr>
          <w:rFonts w:ascii="Verdana" w:hAnsi="Verdana" w:cs="Arial"/>
          <w:b w:val="0"/>
          <w:sz w:val="18"/>
          <w:szCs w:val="18"/>
        </w:rPr>
        <w:t>ntendono a</w:t>
      </w:r>
      <w:r w:rsidR="00793147" w:rsidRPr="00440D67">
        <w:rPr>
          <w:rFonts w:ascii="Verdana" w:hAnsi="Verdana" w:cs="Arial"/>
          <w:b w:val="0"/>
          <w:sz w:val="18"/>
          <w:szCs w:val="18"/>
        </w:rPr>
        <w:t>lla norma</w:t>
      </w:r>
      <w:r w:rsidRPr="00440D67">
        <w:rPr>
          <w:rFonts w:ascii="Verdana" w:hAnsi="Verdana" w:cs="Arial"/>
          <w:b w:val="0"/>
          <w:sz w:val="18"/>
          <w:szCs w:val="18"/>
        </w:rPr>
        <w:t xml:space="preserve"> </w:t>
      </w:r>
      <w:r w:rsidR="00FE39A5" w:rsidRPr="00440D67">
        <w:rPr>
          <w:rFonts w:ascii="Verdana" w:hAnsi="Verdana" w:cs="Arial"/>
          <w:b w:val="0"/>
          <w:sz w:val="18"/>
          <w:szCs w:val="18"/>
        </w:rPr>
        <w:t xml:space="preserve">UNI EN </w:t>
      </w:r>
      <w:r w:rsidRPr="00440D67">
        <w:rPr>
          <w:rFonts w:ascii="Verdana" w:hAnsi="Verdana" w:cs="Arial"/>
          <w:b w:val="0"/>
          <w:sz w:val="18"/>
          <w:szCs w:val="18"/>
        </w:rPr>
        <w:t>ISO 15189</w:t>
      </w:r>
      <w:r w:rsidR="00793147" w:rsidRPr="00440D67">
        <w:rPr>
          <w:rFonts w:ascii="Verdana" w:hAnsi="Verdana" w:cs="Arial"/>
          <w:b w:val="0"/>
          <w:sz w:val="18"/>
          <w:szCs w:val="18"/>
        </w:rPr>
        <w:t>.</w:t>
      </w:r>
      <w:r w:rsidR="00FE39A5" w:rsidRPr="00440D67">
        <w:rPr>
          <w:rFonts w:ascii="Verdana" w:hAnsi="Verdana" w:cs="Arial"/>
          <w:b w:val="0"/>
          <w:sz w:val="18"/>
          <w:szCs w:val="18"/>
        </w:rPr>
        <w:t xml:space="preserve"> </w:t>
      </w:r>
      <w:r w:rsidR="00FE39A5" w:rsidRPr="00440D67">
        <w:rPr>
          <w:rFonts w:ascii="Verdana" w:hAnsi="Verdana" w:cs="Arial"/>
          <w:b w:val="0"/>
          <w:color w:val="0000FF"/>
          <w:sz w:val="18"/>
          <w:szCs w:val="18"/>
        </w:rPr>
        <w:t>In blu sono evidenziate le parti che distinguano</w:t>
      </w:r>
      <w:r w:rsidR="00FE39A5" w:rsidRPr="00440D67">
        <w:rPr>
          <w:rFonts w:ascii="Verdana" w:hAnsi="Verdana" w:cs="Arial"/>
          <w:b w:val="0"/>
          <w:color w:val="FF0000"/>
          <w:sz w:val="18"/>
          <w:szCs w:val="18"/>
        </w:rPr>
        <w:t xml:space="preserve"> </w:t>
      </w:r>
      <w:r w:rsidR="00FE39A5" w:rsidRPr="00440D67">
        <w:rPr>
          <w:rFonts w:ascii="Verdana" w:hAnsi="Verdana" w:cs="Arial"/>
          <w:b w:val="0"/>
          <w:color w:val="0000FF"/>
          <w:sz w:val="18"/>
          <w:szCs w:val="18"/>
        </w:rPr>
        <w:t>la presente lista di riscontro da quella degli esami non POCT</w:t>
      </w:r>
      <w:r w:rsidR="00FE39A5" w:rsidRPr="00440D67">
        <w:rPr>
          <w:rFonts w:ascii="Verdana" w:hAnsi="Verdana" w:cs="Arial"/>
          <w:b w:val="0"/>
          <w:sz w:val="18"/>
          <w:szCs w:val="18"/>
        </w:rPr>
        <w:t>.</w:t>
      </w:r>
      <w:r w:rsidR="00F9193B" w:rsidRPr="00440D67">
        <w:rPr>
          <w:rFonts w:ascii="Verdana" w:hAnsi="Verdana" w:cs="Arial"/>
          <w:b w:val="0"/>
          <w:sz w:val="18"/>
          <w:szCs w:val="18"/>
        </w:rPr>
        <w:t xml:space="preserve"> </w:t>
      </w:r>
    </w:p>
    <w:p w14:paraId="47A5CF18" w14:textId="77777777" w:rsidR="00E35FED" w:rsidRPr="00440D67" w:rsidRDefault="00E35FED">
      <w:pPr>
        <w:rPr>
          <w:rFonts w:ascii="Verdana" w:hAnsi="Verdana" w:cs="Arial"/>
          <w:sz w:val="18"/>
          <w:szCs w:val="18"/>
          <w:u w:val="single"/>
        </w:rPr>
      </w:pPr>
    </w:p>
    <w:p w14:paraId="00351620" w14:textId="77777777" w:rsidR="00760CBD" w:rsidRPr="00440D67" w:rsidRDefault="00760CBD">
      <w:pPr>
        <w:rPr>
          <w:rFonts w:ascii="Verdana" w:hAnsi="Verdana" w:cs="Arial"/>
          <w:sz w:val="18"/>
          <w:szCs w:val="18"/>
        </w:rPr>
      </w:pPr>
    </w:p>
    <w:p w14:paraId="0F9E6FD7" w14:textId="77777777" w:rsidR="00760CBD" w:rsidRPr="00440D67" w:rsidRDefault="00760CBD">
      <w:pPr>
        <w:rPr>
          <w:rFonts w:ascii="Verdana" w:hAnsi="Verdana" w:cs="Arial"/>
          <w:sz w:val="18"/>
          <w:szCs w:val="1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288"/>
        <w:gridCol w:w="2154"/>
        <w:gridCol w:w="2154"/>
        <w:gridCol w:w="2154"/>
        <w:gridCol w:w="567"/>
      </w:tblGrid>
      <w:tr w:rsidR="00795154" w:rsidRPr="006519C3" w14:paraId="06386D5C" w14:textId="77777777" w:rsidTr="00AD476A">
        <w:trPr>
          <w:trHeight w:val="20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3E2BCDA7" w14:textId="081AFEB8" w:rsidR="00795154" w:rsidRPr="006519C3" w:rsidRDefault="00795154" w:rsidP="00986A66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17D5D1B" w14:textId="77777777" w:rsidR="00795154" w:rsidRPr="006519C3" w:rsidRDefault="00795154" w:rsidP="00466F7C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Denominazione dell’esame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699BB1" w14:textId="0EA61F46" w:rsidR="00795154" w:rsidRPr="006519C3" w:rsidRDefault="00795154" w:rsidP="00EC4A1B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6A8B2" w14:textId="77777777" w:rsidR="00795154" w:rsidRPr="006519C3" w:rsidRDefault="00795154" w:rsidP="00EC4A1B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0294DF" w14:textId="77777777" w:rsidR="00795154" w:rsidRPr="006519C3" w:rsidRDefault="00795154" w:rsidP="00EC4A1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ABD5DE" w14:textId="3C9F6220" w:rsidR="00795154" w:rsidRPr="006519C3" w:rsidRDefault="004764E9" w:rsidP="00CE262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  <w:t>R</w:t>
            </w:r>
          </w:p>
        </w:tc>
      </w:tr>
      <w:tr w:rsidR="00795154" w:rsidRPr="006519C3" w14:paraId="22C7990D" w14:textId="77777777" w:rsidTr="00AD476A">
        <w:trPr>
          <w:trHeight w:val="20"/>
        </w:trPr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9EA7422" w14:textId="77777777" w:rsidR="00795154" w:rsidRPr="006519C3" w:rsidRDefault="00795154" w:rsidP="00986A66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bottom w:val="single" w:sz="4" w:space="0" w:color="000000"/>
              <w:right w:val="single" w:sz="4" w:space="0" w:color="auto"/>
            </w:tcBorders>
          </w:tcPr>
          <w:p w14:paraId="6276380E" w14:textId="6B3A77D8" w:rsidR="00795154" w:rsidRPr="006519C3" w:rsidRDefault="00795154" w:rsidP="00466F7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Esame n.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D04" w14:textId="4424C67E" w:rsidR="00795154" w:rsidRPr="006519C3" w:rsidRDefault="00795154" w:rsidP="00797D4C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CEE" w14:textId="3AE6D276" w:rsidR="00795154" w:rsidRPr="006519C3" w:rsidRDefault="00795154" w:rsidP="00797D4C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8E48" w14:textId="5EC87D90" w:rsidR="00795154" w:rsidRPr="006519C3" w:rsidRDefault="00795154" w:rsidP="00797D4C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D07F9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74527EF3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A4880" w14:textId="5C325AD4" w:rsidR="00795154" w:rsidRPr="006519C3" w:rsidRDefault="00795154" w:rsidP="00986A66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C373C" w14:textId="5A23799C" w:rsidR="00795154" w:rsidRPr="006519C3" w:rsidRDefault="00795154" w:rsidP="009602B4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Sede di esecuzione dell’esame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BF61" w14:textId="03E20653" w:rsidR="00795154" w:rsidRPr="006519C3" w:rsidRDefault="00795154" w:rsidP="005F3F8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CA1F" w14:textId="7D1AB015" w:rsidR="00795154" w:rsidRPr="006519C3" w:rsidRDefault="00795154" w:rsidP="005F3F8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7F5" w14:textId="460BDFCC" w:rsidR="00795154" w:rsidRPr="006519C3" w:rsidRDefault="00795154" w:rsidP="005F3F81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6A4F0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1E300918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D408E" w14:textId="12D35C52" w:rsidR="00795154" w:rsidRPr="006519C3" w:rsidRDefault="00795154" w:rsidP="00986A66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27488" w14:textId="1EA97D2A" w:rsidR="00795154" w:rsidRPr="006519C3" w:rsidRDefault="00795154" w:rsidP="00E35FED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Livello di valutazione: </w:t>
            </w:r>
            <w:r w:rsidR="00802DF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es. 1 oppure 2, oppure 3, oppure 2+3</w:t>
            </w:r>
            <w:r w:rsidR="004764E9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371" w14:textId="147152BF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E51" w14:textId="111958D3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0237" w14:textId="5095673B" w:rsidR="00795154" w:rsidRPr="006519C3" w:rsidRDefault="00795154" w:rsidP="00E35FED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086CB" w14:textId="032A151D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69952B70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5915D" w14:textId="51897F71" w:rsidR="00795154" w:rsidRPr="006519C3" w:rsidRDefault="00795154" w:rsidP="00986A66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65E20" w14:textId="57BDAD49" w:rsidR="00795154" w:rsidRPr="006519C3" w:rsidRDefault="00795154" w:rsidP="00E35FED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Natura del campione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B417" w14:textId="03C2AF37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8E41" w14:textId="5A8036C9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1A6C" w14:textId="53866637" w:rsidR="00795154" w:rsidRPr="006519C3" w:rsidRDefault="00795154" w:rsidP="00E35FED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5D0B9" w14:textId="593EAE23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6882EF97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D06C7" w14:textId="22EB0119" w:rsidR="00795154" w:rsidRPr="006519C3" w:rsidRDefault="00795154" w:rsidP="00986A66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9FF99" w14:textId="7AA5CEFD" w:rsidR="00795154" w:rsidRPr="006519C3" w:rsidRDefault="00795154" w:rsidP="00E35FED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Procedura di esame e/o </w:t>
            </w:r>
            <w:r w:rsidR="009602B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riferimento al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sistema diagnostico</w:t>
            </w:r>
            <w:r w:rsidR="009602B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utilizzato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5B6F" w14:textId="49D3DF08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CC5" w14:textId="5ED03C9F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1D8A" w14:textId="60DB797B" w:rsidR="00795154" w:rsidRPr="006519C3" w:rsidRDefault="00795154" w:rsidP="00E35FED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642F0" w14:textId="4A2B182E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6B6CFADF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A3013" w14:textId="2C95D6E7" w:rsidR="00795154" w:rsidRPr="006519C3" w:rsidRDefault="00795154" w:rsidP="00986A66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32DC1" w14:textId="187870D3" w:rsidR="00795154" w:rsidRPr="006519C3" w:rsidRDefault="00795154" w:rsidP="00026F2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Data, ora d’inizio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31AF" w14:textId="4A6A7427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80D" w14:textId="1D1738AF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46FE" w14:textId="71E29912" w:rsidR="00795154" w:rsidRPr="006519C3" w:rsidRDefault="00795154" w:rsidP="00E35FED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F625B" w14:textId="565D1662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826B71" w:rsidRPr="006519C3" w14:paraId="008EA026" w14:textId="77777777" w:rsidTr="00230C1D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DE22B" w14:textId="77777777" w:rsidR="00826B71" w:rsidRPr="006519C3" w:rsidRDefault="00826B71" w:rsidP="00230C1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A61DC" w14:textId="3D82D187" w:rsidR="00826B71" w:rsidRPr="006519C3" w:rsidRDefault="00826B71" w:rsidP="00230C1D">
            <w:pPr>
              <w:snapToGrid w:val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00" w:themeColor="text1"/>
                <w:sz w:val="18"/>
                <w:szCs w:val="18"/>
                <w:lang w:eastAsia="it-IT"/>
              </w:rPr>
              <w:t>Personale che ha eseguito l’esame</w:t>
            </w:r>
            <w:r w:rsidR="00802DF2" w:rsidRPr="006519C3">
              <w:rPr>
                <w:rFonts w:ascii="Verdana" w:hAnsi="Verdana" w:cs="Arial"/>
                <w:color w:val="000000" w:themeColor="text1"/>
                <w:sz w:val="18"/>
                <w:szCs w:val="18"/>
                <w:lang w:eastAsia="it-IT"/>
              </w:rPr>
              <w:t xml:space="preserve"> POCT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37C0" w14:textId="77777777" w:rsidR="00826B71" w:rsidRPr="006519C3" w:rsidRDefault="00826B71" w:rsidP="00230C1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79EB" w14:textId="77777777" w:rsidR="00826B71" w:rsidRPr="006519C3" w:rsidRDefault="00826B71" w:rsidP="00230C1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1CEA" w14:textId="77777777" w:rsidR="00826B71" w:rsidRPr="006519C3" w:rsidRDefault="00826B71" w:rsidP="00230C1D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8101B" w14:textId="77777777" w:rsidR="00826B71" w:rsidRPr="006519C3" w:rsidRDefault="00826B71" w:rsidP="00CE262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4482D2E3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13798" w14:textId="0B6225F3" w:rsidR="00795154" w:rsidRPr="006519C3" w:rsidRDefault="00795154" w:rsidP="00986A66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8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EA25A" w14:textId="5E6A6CB7" w:rsidR="00795154" w:rsidRPr="006519C3" w:rsidRDefault="00826B71" w:rsidP="00826B71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Altro p</w:t>
            </w:r>
            <w:r w:rsidR="00F73EE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ersonale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intervistato/valutato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241" w14:textId="70F6CD63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E677" w14:textId="66E9ED56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5101" w14:textId="0491C2C7" w:rsidR="00795154" w:rsidRPr="006519C3" w:rsidRDefault="00795154" w:rsidP="00E35FED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3D0EC" w14:textId="4C30863E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3C35FB6F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DBCB4D" w14:textId="4F56A070" w:rsidR="00795154" w:rsidRPr="006519C3" w:rsidRDefault="00795154" w:rsidP="00986A66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130A02" w14:textId="3B2BC8DF" w:rsidR="00795154" w:rsidRPr="006519C3" w:rsidRDefault="00F73EE1" w:rsidP="00F73EE1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</w:t>
            </w:r>
            <w:r w:rsidR="00C122F8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ono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stati </w:t>
            </w:r>
            <w:r w:rsidR="00C122F8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allegati dei </w:t>
            </w:r>
            <w:r w:rsidR="00C122F8" w:rsidRPr="006519C3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>report</w:t>
            </w:r>
            <w:r w:rsidR="00C122F8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 (Riportare SI, oppure NO)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E20C" w14:textId="47324B45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8860" w14:textId="089B1092" w:rsidR="00795154" w:rsidRPr="006519C3" w:rsidRDefault="00795154" w:rsidP="00E35FED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68D" w14:textId="1AB40E73" w:rsidR="00795154" w:rsidRPr="006519C3" w:rsidRDefault="00795154" w:rsidP="00E35FED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6D88" w14:textId="7C9ACDCA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71707000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1815B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6834B" w14:textId="77777777" w:rsidR="00795154" w:rsidRPr="006519C3" w:rsidRDefault="00795154" w:rsidP="006A1BCD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  <w:p w14:paraId="33D7B415" w14:textId="77777777" w:rsidR="003D5F0C" w:rsidRPr="006519C3" w:rsidRDefault="003D5F0C" w:rsidP="006A1BCD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  <w:p w14:paraId="7928A41C" w14:textId="77777777" w:rsidR="003D5F0C" w:rsidRDefault="003D5F0C" w:rsidP="006A1BCD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  <w:p w14:paraId="7D2C436A" w14:textId="064AA856" w:rsidR="004A30CE" w:rsidRPr="006519C3" w:rsidRDefault="004A30CE" w:rsidP="006A1BCD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06D5C" w14:textId="6291D231" w:rsidR="00795154" w:rsidRPr="006519C3" w:rsidRDefault="00795154" w:rsidP="00D42680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A18A" w14:textId="174372A9" w:rsidR="00795154" w:rsidRPr="006519C3" w:rsidRDefault="00795154" w:rsidP="00D42680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FA478" w14:textId="743B0533" w:rsidR="00795154" w:rsidRPr="006519C3" w:rsidRDefault="00795154" w:rsidP="00D42680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BD969" w14:textId="6E59A86B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C11086C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185AE8F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lastRenderedPageBreak/>
              <w:t xml:space="preserve">5.1 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0864F7D" w14:textId="6C2D5584" w:rsidR="00795154" w:rsidRPr="006519C3" w:rsidRDefault="00795154" w:rsidP="006A1BCD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Personale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BD97F8C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000000"/>
            </w:tcBorders>
          </w:tcPr>
          <w:p w14:paraId="26869B5C" w14:textId="14102EA1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000000"/>
            </w:tcBorders>
          </w:tcPr>
          <w:p w14:paraId="0B18251B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5DD8C" w14:textId="25043EB0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589D12BB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CD26D" w14:textId="77777777" w:rsidR="00795154" w:rsidRPr="006519C3" w:rsidRDefault="00795154" w:rsidP="001B158F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0C22F" w14:textId="5A854FE0" w:rsidR="008E706E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requisiti di qualifica del personale (es. titolo di studio, formazione, esperienze, conoscenza, abilità) sono appropriati in relazione ai compiti assegnati</w:t>
            </w:r>
            <w:r w:rsidR="008E706E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</w:t>
            </w:r>
          </w:p>
          <w:p w14:paraId="7796AE82" w14:textId="3D61E31F" w:rsidR="00795154" w:rsidRPr="006519C3" w:rsidRDefault="008E706E" w:rsidP="00C25597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="00801BC6" w:rsidRPr="006519C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801BC6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Il §5.1.4 punto c) della ISO 22870 </w:t>
            </w:r>
            <w:r w:rsidR="00C25597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riporta un elenco non esaustivo di </w:t>
            </w:r>
            <w:r w:rsidR="00801BC6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conoscenze/abilità che devono essere possedute</w:t>
            </w:r>
            <w:r w:rsidR="00C25597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ABC01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7B670" w14:textId="71FF0C60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565FB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BAE5E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9DCD8DC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46DD2" w14:textId="208B54DD" w:rsidR="00795154" w:rsidRPr="006519C3" w:rsidRDefault="00795154" w:rsidP="00431180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5.1.4</w:t>
            </w:r>
          </w:p>
          <w:p w14:paraId="0255DB9F" w14:textId="77777777" w:rsidR="00795154" w:rsidRPr="006519C3" w:rsidRDefault="00795154" w:rsidP="00431180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D71D6F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sz w:val="18"/>
                <w:szCs w:val="18"/>
              </w:rPr>
              <w:t>Il personale ha ricevuto una adeguata formazione?</w:t>
            </w:r>
          </w:p>
          <w:p w14:paraId="2F0AD847" w14:textId="6B9B1385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</w:rPr>
              <w:t>:</w:t>
            </w:r>
            <w:r w:rsidRPr="006519C3">
              <w:rPr>
                <w:rFonts w:ascii="Verdana" w:hAnsi="Verdana" w:cs="Arial"/>
                <w:sz w:val="18"/>
                <w:szCs w:val="18"/>
              </w:rPr>
              <w:tab/>
              <w:t>i §5.1.4 e §5.1.5 della norma specificano la formazione che deve essere data.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121CD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DD8528" w14:textId="455B5964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A4600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CDC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A464531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82798" w14:textId="77777777" w:rsidR="00795154" w:rsidRPr="006519C3" w:rsidRDefault="00795154" w:rsidP="00431180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5.1.6</w:t>
            </w:r>
          </w:p>
          <w:p w14:paraId="4493CA7C" w14:textId="77777777" w:rsidR="00795154" w:rsidRPr="006519C3" w:rsidRDefault="00795154" w:rsidP="00431180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BCFD6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</w:rPr>
              <w:t>La competenza del personale è valutata ad intervalli regolari e in modo adeguato?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17C4E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3FEA" w14:textId="60FA9275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480C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5BA3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C931481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965DA" w14:textId="77777777" w:rsidR="00795154" w:rsidRPr="006519C3" w:rsidRDefault="00795154" w:rsidP="00431180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23C32" w14:textId="0BD28F90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programmi di formazione continua (di aggiornamento continuo) sono pertinenti con le mansioni svolte dal personale?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DB0AD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F0AC" w14:textId="0A9A8219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2517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D41D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6EDFC08B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68D01" w14:textId="77777777" w:rsidR="00795154" w:rsidRPr="006519C3" w:rsidRDefault="00795154" w:rsidP="00431180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C27D2" w14:textId="77777777" w:rsidR="00795154" w:rsidRPr="006519C3" w:rsidRDefault="00795154" w:rsidP="001C221B">
            <w:pPr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registrazioni del personale sono prontamente disponibili (eventualmente in sedi diverse dal punto di prelievo) e complete?</w:t>
            </w:r>
          </w:p>
          <w:p w14:paraId="45F06F91" w14:textId="60E1E8D8" w:rsidR="00795154" w:rsidRPr="006519C3" w:rsidRDefault="00795154" w:rsidP="001C221B">
            <w:pPr>
              <w:widowControl w:val="0"/>
              <w:suppressAutoHyphens w:val="0"/>
              <w:autoSpaceDN w:val="0"/>
              <w:adjustRightInd w:val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</w:rPr>
              <w:t>:</w:t>
            </w:r>
            <w:r w:rsidRPr="006519C3">
              <w:rPr>
                <w:rFonts w:ascii="Verdana" w:hAnsi="Verdana" w:cs="Arial"/>
                <w:sz w:val="18"/>
                <w:szCs w:val="18"/>
              </w:rPr>
              <w:tab/>
              <w:t>il §5.1.9 della norma elenca le registrazioni da rendere d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isponibili.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85C23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F703" w14:textId="44EFD482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8E1A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4A93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04634EC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A77DB" w14:textId="77777777" w:rsidR="00795154" w:rsidRPr="006519C3" w:rsidRDefault="00795154" w:rsidP="00431180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BAA3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sz w:val="18"/>
                <w:szCs w:val="18"/>
              </w:rPr>
              <w:t>Esiste una matrice, o altro documento equivalente, che fornisca un quadro di insieme tra esami (o di gruppi omogenei di esami) e personale dichiarato competente?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9FDBD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88E5" w14:textId="1EB38D8C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DE47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0F6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9B2CE92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068F669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AF69086" w14:textId="719D1AA6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Locali e condizioni ambientali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D5AB5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C6AD" w14:textId="5698193F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D5BB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AFB0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40C5134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BCDC" w14:textId="32B3D40C" w:rsidR="00795154" w:rsidRPr="006519C3" w:rsidRDefault="00795154" w:rsidP="0079082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5.2.2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, 5.2.6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A38CC" w14:textId="5636C8ED" w:rsidR="000B6CE8" w:rsidRPr="006519C3" w:rsidRDefault="00795154" w:rsidP="000B6CE8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Locali di esecuzione degli esami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: 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adeguati? (puliti, ben mantenuti, condizioni ambientali idonee e, quando richiesto o quando influenti, monitorate, controllate e registrate).</w:t>
            </w:r>
          </w:p>
          <w:p w14:paraId="63416A1F" w14:textId="0F95E76E" w:rsidR="00795154" w:rsidRPr="006519C3" w:rsidRDefault="000B6CE8" w:rsidP="000B6CE8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aree tra loro incompatibili sono separate? In alternativa, vi sono procedure per prevenire contaminazioni?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Assicurano un accesso controllato, 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la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riservatezza, 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la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sicurezza, 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la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buona comunicazione ed efficace trasferimento delle informazioni?</w:t>
            </w:r>
          </w:p>
          <w:p w14:paraId="5F911EB2" w14:textId="1B80AE85" w:rsidR="000B6CE8" w:rsidRPr="006519C3" w:rsidRDefault="000B6CE8" w:rsidP="002A22FF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ono presenti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dispositivi di sicurezza? I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 loro funzionamento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è controllato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regolarmente?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513D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0E09" w14:textId="2F5D9CE9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33D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FF19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8F361C0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3F9AD" w14:textId="77777777" w:rsidR="00795154" w:rsidRPr="006519C3" w:rsidRDefault="00795154" w:rsidP="0079082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5.2.3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C1B29" w14:textId="13834A4C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Locali di stoccaggio: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adeguati? I campioni</w:t>
            </w:r>
            <w:r w:rsidR="0069623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, i contenitori,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 </w:t>
            </w:r>
            <w:r w:rsidR="0069623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consumabili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sono conservati in modo da prevenire la contaminazione incrociata?</w:t>
            </w:r>
          </w:p>
          <w:p w14:paraId="008AF7EC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Lo stoccaggio e smaltimento dei materiali pericolosi sono appropriati in relazione alla loro pericolosità e alle disposizioni vigenti?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AEDD3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3D43" w14:textId="3E8E6CA6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68EB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81AB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343721" w:rsidRPr="006519C3" w14:paraId="1766C3D9" w14:textId="77777777" w:rsidTr="00AB2AA0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5E82" w14:textId="77777777" w:rsidR="00343721" w:rsidRPr="006519C3" w:rsidRDefault="00343721" w:rsidP="00AB2AA0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5.2.4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5959" w14:textId="77777777" w:rsidR="00343721" w:rsidRPr="006519C3" w:rsidRDefault="00343721" w:rsidP="00AB2AA0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Locali del personale: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gli accessi ai bagni, all’acqua potabile, ai dispositivi di protezione individuale e all'abbigliamento, sono adeguati?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C870B" w14:textId="77777777" w:rsidR="00343721" w:rsidRPr="006519C3" w:rsidRDefault="00343721" w:rsidP="00AB2A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976C" w14:textId="77777777" w:rsidR="00343721" w:rsidRPr="006519C3" w:rsidRDefault="00343721" w:rsidP="00AB2A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EFB0" w14:textId="77777777" w:rsidR="00343721" w:rsidRPr="006519C3" w:rsidRDefault="00343721" w:rsidP="00AB2A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0A87" w14:textId="77777777" w:rsidR="00343721" w:rsidRPr="006519C3" w:rsidRDefault="00343721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343721" w:rsidRPr="006519C3" w14:paraId="2A65294F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9DA7E" w14:textId="37AD6A0C" w:rsidR="00343721" w:rsidRPr="006519C3" w:rsidRDefault="00343721" w:rsidP="0079082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5.2.5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90C96" w14:textId="2D3871A6" w:rsidR="002A22FF" w:rsidRPr="006519C3" w:rsidRDefault="00343721" w:rsidP="00AB2AA0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Locali di prelievo</w:t>
            </w:r>
            <w:r w:rsidR="002A22FF"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adeguati? (puliti, ben mantenuti, condizioni ambientali idonee e, quando richiesto o quando influenti, monitorate, controllate e registrate).</w:t>
            </w:r>
          </w:p>
          <w:p w14:paraId="121717AD" w14:textId="77777777" w:rsidR="00343721" w:rsidRPr="006519C3" w:rsidRDefault="00343721" w:rsidP="00AB2AA0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separati da quelli di ricevimento/attesa degli utenti?</w:t>
            </w:r>
          </w:p>
          <w:p w14:paraId="1AF3F362" w14:textId="77777777" w:rsidR="00343721" w:rsidRPr="006519C3" w:rsidRDefault="00343721" w:rsidP="00AB2AA0">
            <w:pPr>
              <w:widowControl w:val="0"/>
              <w:suppressAutoHyphens w:val="0"/>
              <w:autoSpaceDN w:val="0"/>
              <w:adjustRightIn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Sono strutturati in modo da permettere il prelievo senza influenzare negativamente i risultati degli esami? Gli arredi rispondono a requisiti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ergonomici? (es. lettino, poltrona reclinabile con due braccioli, barella ad altezza variabile).</w:t>
            </w:r>
          </w:p>
          <w:p w14:paraId="18B64FA2" w14:textId="77777777" w:rsidR="00343721" w:rsidRPr="006519C3" w:rsidRDefault="00343721" w:rsidP="00AB2AA0">
            <w:pPr>
              <w:widowControl w:val="0"/>
              <w:suppressAutoHyphens w:val="0"/>
              <w:autoSpaceDN w:val="0"/>
              <w:adjustRightIn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dispositivi di primo soccorso (per utenti e operatori), sono disponibili e mantenuti in modo adeguato? (es. pallone di Ambu, defibrillatore).</w:t>
            </w:r>
          </w:p>
          <w:p w14:paraId="5CD3A57E" w14:textId="3F5984AF" w:rsidR="00343721" w:rsidRPr="006519C3" w:rsidRDefault="00343721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Quanto adottato dal laboratorio per gli aspetti inerenti la privacy, il confort, i bisogni degli utenti (es. accesso a disabili, bagni, necessità di accompagnatori) è ad</w:t>
            </w:r>
            <w:r w:rsidR="003D5290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eguato per il tipo di utenza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? E’ garantita la riservatezza durante il prelievo? </w:t>
            </w:r>
            <w:r w:rsidR="00AB2AA0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E’ garantita l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a pulizia</w:t>
            </w:r>
            <w:r w:rsidR="00FA3B3E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anche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ogniqualvolta viene spanto del materiale prelevato? Vengono utilizzati disinfettanti efficaci come alcol etilico o isopropilico (70-85%), composti del cloro (0.01-5%), o ammonio quaternario (0.1 – 2% o quant’altro raccomandato dalle linee guida di settore? (vedi ISO/TS 20658 Annex B).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C3723" w14:textId="77777777" w:rsidR="00343721" w:rsidRPr="006519C3" w:rsidRDefault="00343721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1D7A" w14:textId="67B2A977" w:rsidR="00343721" w:rsidRPr="006519C3" w:rsidRDefault="00343721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C39" w14:textId="77777777" w:rsidR="00343721" w:rsidRPr="006519C3" w:rsidRDefault="00343721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7883" w14:textId="77777777" w:rsidR="00343721" w:rsidRPr="006519C3" w:rsidRDefault="00343721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3F0BCD2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DEAB68A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0699290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Apparecchiature, reagenti, consumabili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087F4" w14:textId="77777777" w:rsidR="00795154" w:rsidRPr="006519C3" w:rsidRDefault="00795154" w:rsidP="00721460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73EF" w14:textId="2CC04EEC" w:rsidR="00795154" w:rsidRPr="006519C3" w:rsidRDefault="00795154" w:rsidP="00721460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281" w14:textId="77777777" w:rsidR="00795154" w:rsidRPr="006519C3" w:rsidRDefault="00795154" w:rsidP="00721460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90C6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42F8089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8834E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5.3.1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217F5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Apparecchiature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5367E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A77E" w14:textId="718C7BC5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779B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F1A7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12CD98B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050C" w14:textId="77777777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5922C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Prove di accettabilità</w:t>
            </w:r>
          </w:p>
          <w:p w14:paraId="488582A4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Quanto effettuato al momento dell'installazione e prima dell'uso è adeguato per dimostrare che l'apparecchiatura è in grado di raggiungere le prestazioni necessarie e che è conforme ai requisiti previsti per l’esecuzione degli esami (vedere anche 5.5.1)?</w:t>
            </w:r>
          </w:p>
          <w:p w14:paraId="44F1B38E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Ogni elemento dell'apparecchiature è univocamente etichettato, contrassegnato o altrimenti identificato?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4AFC6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86D6" w14:textId="6CB85869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3BA7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012D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D5CA269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253D6" w14:textId="77777777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DDE7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Istruzioni per l’uso</w:t>
            </w:r>
          </w:p>
          <w:p w14:paraId="612BEAB7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apparecchiature sono utilizzate esclusivamente da personale addestrato e autorizzato?</w:t>
            </w:r>
          </w:p>
          <w:p w14:paraId="45014DEC" w14:textId="307B4202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istruzioni sull’utilizzo, la sicurezza, la manutenzione e il manuale del costruttore, sono facilmente disponibili al personale?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603C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9478" w14:textId="5578340B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AEFA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6926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CA31386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F5430" w14:textId="77777777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D7832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Taratura e riferibilità metrologica</w:t>
            </w:r>
          </w:p>
          <w:p w14:paraId="32661DD9" w14:textId="0C9924EF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procedure di taratura sono adeguate per modalità e frequenza?</w:t>
            </w:r>
          </w:p>
          <w:p w14:paraId="1E458ECC" w14:textId="1736EAD6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E’ registrato lo stato di taratura e la data della successiva taratura?</w:t>
            </w:r>
          </w:p>
          <w:p w14:paraId="6F693E03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La riferibilità metrologica dei risultati degli esami è per un materiale di riferimento e/o procedura di riferimento di ordine metrologico più alto disponibile? E’ in accordo alle politiche di riferibilità dell’Ente?</w:t>
            </w:r>
          </w:p>
          <w:p w14:paraId="770D3557" w14:textId="0CAC1C93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In caso contrario, il laboratorio ha fornito altri mezzi per dimostrare la confidenza dei risultati?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7134C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DD52" w14:textId="3B85E09F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4F56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AE9A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5047F91B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0E3C2" w14:textId="337CFB64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487E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Manutenzione e riparazione</w:t>
            </w:r>
          </w:p>
          <w:p w14:paraId="584FDA65" w14:textId="3D4EC5E4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Il programma delle manutenzioni preventive è idoneo? Tiene conto delle prescrizioni del produttore?</w:t>
            </w:r>
          </w:p>
          <w:p w14:paraId="0A7A3F9E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apparecchiature sono gestite in sicurezza, nel rispetto delle istruzioni fornite dal costruttore? (E’ garantito il controllo periodico della sicurezza elettrica, l’arresto di emergenza, quando applicabile, l’utilizzo di materiale radioattivo e biologico soltanto da personale autorizzato?).</w:t>
            </w:r>
          </w:p>
          <w:p w14:paraId="0EE74B98" w14:textId="3CEBFC30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La gestione di un’apparecchiatura difettosa è effettuata secondo le prescrizioni della norma? (es. identificazione, riparazione/dismissione, verifica funzionalità, effetto sugli esami precedenti).</w:t>
            </w:r>
          </w:p>
          <w:p w14:paraId="5A4BCCBA" w14:textId="2F2D2322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procedure di decontaminazione, da applicare prima della riparazione e/o della dismissione, sono adeguate?</w:t>
            </w:r>
          </w:p>
          <w:p w14:paraId="28F9D27D" w14:textId="34BF4BCC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Lo spazio permette una adeguata attività di manutenzione? Sono previsti i dispositivi di protezione personale per garantire l’intervento in totale sicurezza?</w:t>
            </w:r>
          </w:p>
          <w:p w14:paraId="130CD3DD" w14:textId="32031845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In caso di intervento eseguito al di fuori del diretto controllo del laboratorio, vengono assicurate verifiche specifiche prima della messa in servizio?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65C7A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AE92" w14:textId="1C7C14CA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E66A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36BF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B94FF06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C51BA" w14:textId="77777777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535D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Comunicazione di soluzioni avverse</w:t>
            </w:r>
          </w:p>
          <w:p w14:paraId="68B30E4B" w14:textId="50735148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Gli eventi avversi (incidenti e inconvenienti) attribuibili ad una specifica apparecchiatura, sono indagati e segnalati al produttore e, se richiesto, alle autorità competenti?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F4F7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1DC6" w14:textId="43869F05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F110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6733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B2AE2EE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84772" w14:textId="77777777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9B814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Registrazioni delle apparecchiature</w:t>
            </w:r>
          </w:p>
          <w:p w14:paraId="3007C509" w14:textId="1672B498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Per ogni apparecchiatura sono disponibili le relative registrazioni?</w:t>
            </w:r>
          </w:p>
          <w:p w14:paraId="5DFF5BC1" w14:textId="07246A21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color w:val="0000CD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</w:rPr>
              <w:t>:</w:t>
            </w:r>
            <w:r w:rsidRPr="006519C3">
              <w:rPr>
                <w:rFonts w:ascii="Verdana" w:hAnsi="Verdana" w:cs="Arial"/>
                <w:sz w:val="18"/>
                <w:szCs w:val="18"/>
              </w:rPr>
              <w:tab/>
              <w:t>il §5.3.1.7 della norma elenca le registrazioni da rendere d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isponibili </w:t>
            </w:r>
            <w:r w:rsidR="00813349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e richiede che sia definito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il tempo </w:t>
            </w:r>
            <w:r w:rsidR="00813349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di conservazione delle registrazioni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.</w:t>
            </w:r>
          </w:p>
          <w:p w14:paraId="59BF33F3" w14:textId="1DF0ABD1" w:rsidR="00795154" w:rsidRPr="006519C3" w:rsidRDefault="00556C9D" w:rsidP="00FE39A5">
            <w:pPr>
              <w:snapToGrid w:val="0"/>
              <w:jc w:val="left"/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L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'apparecchiatura utilizzata è quella presente nell’inventario previsto </w:t>
            </w:r>
            <w:r w:rsidR="00FE39A5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al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§ 5.3.2 puto a) della ISO 22870?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B8806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F2D0" w14:textId="7AE88176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9A1A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0327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CCBA10D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F1929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5.3.2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50307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Reagenti e consumabili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BC9AC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B1B7" w14:textId="3A4886E5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37A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9DD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5794E94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E73E6" w14:textId="77777777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5.3.2.2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01EB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Ricevimento e stoccaggio</w:t>
            </w:r>
          </w:p>
          <w:p w14:paraId="0B13532A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reagenti e i consumabili sono conservati nel rispetto delle specifiche del fornitore?</w:t>
            </w:r>
          </w:p>
          <w:p w14:paraId="7F6A2DF9" w14:textId="3283677C" w:rsidR="00795154" w:rsidRPr="006519C3" w:rsidRDefault="00795154" w:rsidP="00556C9D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Quando il laboratorio non è il luogo di conservazione dei reattivi e dei consumabili, i prodotti sono comunque conservati in condizioni adeguate e conformi alle istruzioni del produttore?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1092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C603" w14:textId="4124941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BEEE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7974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AD7F7ED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84BEB" w14:textId="77777777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5.3.2.3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57380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Controllo in accettazione</w:t>
            </w:r>
          </w:p>
          <w:p w14:paraId="05FCDC61" w14:textId="78B199FE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consumabili che hanno impatto sulla qualità degli esami</w:t>
            </w:r>
            <w:r w:rsidR="00556C9D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, sono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verificati per le loro prestazioni prima dell’utilizzo?</w:t>
            </w:r>
          </w:p>
          <w:p w14:paraId="509F37C6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In caso di cambiamento dei reagenti e di lotti, sono effettuate verifiche prima dell’utilizzo?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63F95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4FC" w14:textId="6E527F30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428F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C395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BB54976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4645" w14:textId="77777777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5.3.2.5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929E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Istruzioni per l’uso</w:t>
            </w:r>
          </w:p>
          <w:p w14:paraId="7AD09129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disponibili istruzioni per l’uso dei reagenti e dei consumabili, comprese quelle fornite dal produttore?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19A2D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782" w14:textId="35222DBE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2F66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34F3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63C457E8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FFF05" w14:textId="77777777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5.3.2.6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43C6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Registrazioni degli eventi avversi</w:t>
            </w:r>
          </w:p>
          <w:p w14:paraId="3C6FDE6B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anomalie attribuibili a reagenti e consumabili sono investigate e comunicate al produttore o alle autorità competenti (se e quando applicabili)?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085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14D" w14:textId="1EC4AD7B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5B95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6E24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8DF66FF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50A5" w14:textId="77777777" w:rsidR="00795154" w:rsidRPr="006519C3" w:rsidRDefault="00795154" w:rsidP="00D0056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5.3.2.7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BC353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Registrazioni</w:t>
            </w:r>
          </w:p>
          <w:p w14:paraId="667AB90E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conservate registrazioni dei reagenti e dei consumabili impiegati per l’esecuzione degli esami?</w:t>
            </w:r>
          </w:p>
          <w:p w14:paraId="0D0B517C" w14:textId="0D1A40CE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lastRenderedPageBreak/>
              <w:t>Memo</w:t>
            </w:r>
            <w:r w:rsidRPr="006519C3">
              <w:rPr>
                <w:rFonts w:ascii="Verdana" w:hAnsi="Verdana" w:cs="Arial"/>
                <w:sz w:val="18"/>
                <w:szCs w:val="18"/>
              </w:rPr>
              <w:t>:</w:t>
            </w:r>
            <w:r w:rsidRPr="006519C3">
              <w:rPr>
                <w:rFonts w:ascii="Verdana" w:hAnsi="Verdana" w:cs="Arial"/>
                <w:sz w:val="18"/>
                <w:szCs w:val="18"/>
              </w:rPr>
              <w:tab/>
              <w:t>il §5.3.2.7 della norma elenca le registrazioni da rendere d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isponibili (il tempo deve essere specificato nella procedura del controllo delle registrazioni).</w:t>
            </w:r>
          </w:p>
          <w:p w14:paraId="0641AF88" w14:textId="48D6C821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Per i reagenti preparati in laboratorio vi sono registrazioni che consentono a risalire a chi gli ha preparati?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DD1FA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7438" w14:textId="058D0ECF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E1F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E9D5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07152DE0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D7F1D94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A7A760D" w14:textId="77777777" w:rsidR="00AD0035" w:rsidRPr="006519C3" w:rsidRDefault="00795154" w:rsidP="00C9712F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Processi pre-esame</w:t>
            </w:r>
          </w:p>
          <w:p w14:paraId="309E818C" w14:textId="4E24D17D" w:rsidR="003D5F0C" w:rsidRPr="006519C3" w:rsidRDefault="00D40C80" w:rsidP="00C9712F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i/>
                <w:sz w:val="18"/>
                <w:szCs w:val="18"/>
              </w:rPr>
              <w:t>L’ISO ha emesso la norma tecnica ISO/TS 20658, che definisce requisiti e raccomandazioni per il prelievo, trasporto, ricezione e manipolazione dei campioni. Tale TS è da utilizzare come riferimento guida per la valutazione di queste attività. Alcuni degli aspetti in essa contenuti sono ripresi nella presente lista di riscontro</w:t>
            </w:r>
            <w:r w:rsidR="003D5F0C" w:rsidRPr="006519C3"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EBEE5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1036" w14:textId="68ED0ED4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29EA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18C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B15763" w:rsidRPr="006519C3" w14:paraId="507DDA34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91B20" w14:textId="0EEC10F1" w:rsidR="00B15763" w:rsidRPr="006519C3" w:rsidRDefault="00B15763" w:rsidP="00B15763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5.4.1</w:t>
            </w:r>
            <w:r w:rsidR="000A481D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, 5.4.4.2</w:t>
            </w:r>
          </w:p>
          <w:p w14:paraId="252B379A" w14:textId="39531285" w:rsidR="00B15763" w:rsidRPr="006519C3" w:rsidRDefault="00B15763" w:rsidP="00B15763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C181A" w14:textId="77777777" w:rsidR="000A481D" w:rsidRPr="006519C3" w:rsidRDefault="00B15763" w:rsidP="000A481D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sz w:val="18"/>
                <w:szCs w:val="18"/>
              </w:rPr>
              <w:t>Il laboratorio ha definito in forma documentata le procedure delle attività pre-analitiche?</w:t>
            </w:r>
          </w:p>
          <w:p w14:paraId="5FDDA09E" w14:textId="7AC80373" w:rsidR="00B15763" w:rsidRPr="006519C3" w:rsidRDefault="000A481D" w:rsidP="00134CFD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sz w:val="18"/>
                <w:szCs w:val="18"/>
              </w:rPr>
              <w:t xml:space="preserve">Queste procedure sono appropriate? </w:t>
            </w:r>
            <w:r w:rsidRPr="006519C3">
              <w:rPr>
                <w:rFonts w:ascii="Verdana" w:hAnsi="Verdana" w:cs="Arial"/>
                <w:b/>
                <w:sz w:val="18"/>
                <w:szCs w:val="18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</w:rPr>
              <w:t xml:space="preserve">: il § 5.4.4.2 riporta l’elenco delle informazioni che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devono essere contenere</w:t>
            </w:r>
            <w:r w:rsidRPr="006519C3">
              <w:rPr>
                <w:rFonts w:ascii="Verdana" w:hAnsi="Verdana" w:cs="Arial"/>
                <w:sz w:val="18"/>
                <w:szCs w:val="18"/>
              </w:rPr>
              <w:t xml:space="preserve"> nelle istruzioni riguardanti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le attività che precedono il </w:t>
            </w:r>
            <w:r w:rsidRPr="006519C3">
              <w:rPr>
                <w:rFonts w:ascii="Verdana" w:hAnsi="Verdana" w:cs="Arial"/>
                <w:sz w:val="18"/>
                <w:szCs w:val="18"/>
              </w:rPr>
              <w:t>prelievo</w:t>
            </w:r>
            <w:r w:rsidR="008D7B1E" w:rsidRPr="006519C3">
              <w:rPr>
                <w:rFonts w:ascii="Verdana" w:hAnsi="Verdana" w:cs="Arial"/>
                <w:sz w:val="18"/>
                <w:szCs w:val="18"/>
              </w:rPr>
              <w:t xml:space="preserve"> (modalità di registrazione della richiesta, preparazione del paziente, volume di campione da prelevare, contenitori, additivi, orari in cui effettuare il preliev</w:t>
            </w:r>
            <w:r w:rsidR="00134CFD" w:rsidRPr="006519C3">
              <w:rPr>
                <w:rFonts w:ascii="Verdana" w:hAnsi="Verdana" w:cs="Arial"/>
                <w:sz w:val="18"/>
                <w:szCs w:val="18"/>
              </w:rPr>
              <w:t xml:space="preserve">o, informazioni rilevanti da chiedere, </w:t>
            </w:r>
            <w:r w:rsidR="008D7B1E" w:rsidRPr="006519C3">
              <w:rPr>
                <w:rFonts w:ascii="Verdana" w:hAnsi="Verdana" w:cs="Arial"/>
                <w:sz w:val="18"/>
                <w:szCs w:val="18"/>
              </w:rPr>
              <w:t>es. assunzione di farmaci)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7C97B" w14:textId="77777777" w:rsidR="00B15763" w:rsidRPr="006519C3" w:rsidRDefault="00B15763" w:rsidP="00B15763">
            <w:pPr>
              <w:tabs>
                <w:tab w:val="left" w:pos="2907"/>
              </w:tabs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5BB" w14:textId="77777777" w:rsidR="00B15763" w:rsidRPr="006519C3" w:rsidRDefault="00B15763" w:rsidP="00B15763">
            <w:pPr>
              <w:tabs>
                <w:tab w:val="left" w:pos="2907"/>
              </w:tabs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ECCC" w14:textId="77777777" w:rsidR="00B15763" w:rsidRPr="006519C3" w:rsidRDefault="00B15763" w:rsidP="00B15763">
            <w:pPr>
              <w:tabs>
                <w:tab w:val="left" w:pos="2907"/>
              </w:tabs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5476" w14:textId="77777777" w:rsidR="00B15763" w:rsidRPr="006519C3" w:rsidRDefault="00B15763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A425470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57EC4" w14:textId="40F88F8F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ISO 22870</w:t>
            </w:r>
            <w:r w:rsidR="00C30ECE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§5.4.2 e §5.4.3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15ADF" w14:textId="7907BAF8" w:rsidR="00795154" w:rsidRPr="006519C3" w:rsidRDefault="007829C6" w:rsidP="001C221B">
            <w:pPr>
              <w:snapToGrid w:val="0"/>
              <w:jc w:val="left"/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E’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assicurata l’identificazione del campione e la sua rintracciabilità amministrativa al paziente?</w:t>
            </w:r>
          </w:p>
          <w:p w14:paraId="3D9CEF62" w14:textId="5F780577" w:rsidR="00795154" w:rsidRPr="006519C3" w:rsidRDefault="007829C6" w:rsidP="00F73EE1">
            <w:pPr>
              <w:snapToGrid w:val="0"/>
              <w:jc w:val="left"/>
              <w:rPr>
                <w:rFonts w:ascii="Verdana" w:hAnsi="Verdana" w:cs="Arial"/>
                <w:b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I</w:t>
            </w:r>
            <w:r w:rsidR="00F73EE1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campioni 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sono manipolati </w:t>
            </w:r>
            <w:r w:rsidR="00C50573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in modo da preservarne la loro integrità?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Se un campione viene perso, danneggiato o in altro modo ritenuto non idoneo all'uso, è segnalato al professioni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sta sanitario </w:t>
            </w:r>
            <w:r w:rsidR="00C50573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che ha in cura il paziente?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Le 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registrazioni 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di questa segnalazione sono 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conservate?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3CCF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9598" w14:textId="0183DE4C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E12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785D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0F3D699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DAE1F90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BFD86BE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trike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Processi di esame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6FD6E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6C2" w14:textId="360B2B40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BD27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5161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83DE441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C75AF" w14:textId="77777777" w:rsidR="00795154" w:rsidRPr="006519C3" w:rsidRDefault="00795154" w:rsidP="00456C08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5.5.1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AD10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Selezione, verifica e validazione delle procedure di esame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D2B2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8BB9" w14:textId="06B5543C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888F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6C33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1D04D78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A51AD" w14:textId="77777777" w:rsidR="00795154" w:rsidRPr="006519C3" w:rsidRDefault="00795154" w:rsidP="00456C08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5.5.1.2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C3F4D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Verifica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037AC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8533" w14:textId="781D818F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C80F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2F1E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082E8C7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8B794" w14:textId="77777777" w:rsidR="00795154" w:rsidRPr="006519C3" w:rsidRDefault="00795154" w:rsidP="00456C08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71AF6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Sono disponibili informazioni, rese del produttore/sviluppatore, in merito a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caratteristiche prestazionali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della procedura di esame?</w:t>
            </w:r>
          </w:p>
          <w:p w14:paraId="4DE79171" w14:textId="5E276862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Per le caratteristiche prestazionali rilevanti per l’utilizzo dei risultati,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il laboratorio ha effettuato una verifica indipendente prima della messa in servizio della procedura di esame?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ADCB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A5CC" w14:textId="66648A8A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CB81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6DED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6C1BA72B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DBA9" w14:textId="77777777" w:rsidR="00795154" w:rsidRPr="006519C3" w:rsidRDefault="00795154" w:rsidP="00456C08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5.5.1.3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DC526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Validazione</w:t>
            </w:r>
          </w:p>
          <w:p w14:paraId="14512C15" w14:textId="1AAC8CDF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E’ prevista la validazione della procedure di esame derivante da:</w:t>
            </w:r>
          </w:p>
          <w:p w14:paraId="0914DD0D" w14:textId="4A8D59F5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a) metodo non normalizzato</w:t>
            </w:r>
          </w:p>
          <w:p w14:paraId="0070F0C7" w14:textId="48648BC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b) metodo progettato o sviluppato dal laboratorio</w:t>
            </w:r>
          </w:p>
          <w:p w14:paraId="07D1A67D" w14:textId="07948469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c) metodo normalizzato utilizzato al di fuori del campo di applicazione previsto</w:t>
            </w:r>
          </w:p>
          <w:p w14:paraId="10ECB2A0" w14:textId="5A9973C9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d) metodo validato e successivamente modificato.</w:t>
            </w:r>
          </w:p>
          <w:p w14:paraId="638D5F5B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La validazione è stata estesa tanto quanto necessario per confermare la validità della procedura di esame a quanto dichiarato dal suo campo di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applicazione?</w:t>
            </w:r>
          </w:p>
          <w:p w14:paraId="6815DB2A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modalità di validazione (caratteristiche prestazionali investigate e statistica utilizzata) fanno riferimento a linee guida appropriate?</w:t>
            </w:r>
          </w:p>
          <w:p w14:paraId="143317EE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conservate le registrazioni dei risultati della validazione e del riesame della validazione?</w:t>
            </w:r>
          </w:p>
          <w:p w14:paraId="4190033B" w14:textId="0729CB73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In caso di cambiamenti ad una procedura di esame validata, è documentato l'effetto sui risultati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e, se necessario, la procedura viene rivalidata?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FEECC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2B91" w14:textId="05CF208A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68B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3EA9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67E3F868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40020" w14:textId="77777777" w:rsidR="00795154" w:rsidRPr="006519C3" w:rsidRDefault="00795154" w:rsidP="00525AC0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5.5.1.4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5EBA8" w14:textId="2E1F6C1D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Incertezza di misurazione</w:t>
            </w:r>
          </w:p>
          <w:p w14:paraId="7B4000F2" w14:textId="3C6D681E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E’ stata calcolata in modo appropriato? (es. valutare se lo scarto tipo di precisione intermedia è, in valore, inferiore o uguale all’incertezza tipo). E’ riesaminata regolarmente e valutata in relazione ad un appropriato valore obiettivo?</w:t>
            </w:r>
          </w:p>
          <w:p w14:paraId="61713FD8" w14:textId="5374017C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state definite le modalità di comunicazione dell’incertezza di misura al richiedente?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E’ espressa con un fattore di copertura 95% (</w:t>
            </w:r>
            <w:r w:rsidRPr="006519C3">
              <w:rPr>
                <w:rFonts w:ascii="Verdana" w:hAnsi="Verdana" w:cs="Arial"/>
                <w:bCs/>
                <w:i/>
                <w:sz w:val="18"/>
                <w:szCs w:val="18"/>
                <w:lang w:eastAsia="it-IT"/>
              </w:rPr>
              <w:t>k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=2) e accompagnata da una descrizione che indica le modalità secondo le quali è espressa?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029E0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1EBE" w14:textId="42190FCE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8D2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A67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B824DC" w:rsidRPr="006519C3" w14:paraId="6C35C8AC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1ABD2" w14:textId="628DC5DC" w:rsidR="00B824DC" w:rsidRPr="006519C3" w:rsidRDefault="00B824DC" w:rsidP="00B824DC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5.5.2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4041" w14:textId="77777777" w:rsidR="00B824DC" w:rsidRPr="006519C3" w:rsidRDefault="00B824DC" w:rsidP="00B824DC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Intervalli (biologici) di riferimento o valori clinici decisionali</w:t>
            </w:r>
          </w:p>
          <w:p w14:paraId="48D97CBE" w14:textId="49842E15" w:rsidR="00B824DC" w:rsidRPr="006519C3" w:rsidRDefault="00B824DC" w:rsidP="006519D9">
            <w:pPr>
              <w:snapToGrid w:val="0"/>
              <w:jc w:val="left"/>
              <w:rPr>
                <w:rFonts w:ascii="Verdana" w:hAnsi="Verdana"/>
                <w:color w:val="000000" w:themeColor="text1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Il laboratorio ha definito adeguatamente i valori biologici di riferimento/valori clinici decisionali? (verificare le basi documentali utilizzate per definirli)? Li ha confermati periodicamente, almeno una volta l’anno, riesaminando le indicazioni fornite dalle conferenze di consenso e/o unità di cura e di emergenza richiedenti gli esami?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66115" w14:textId="77777777" w:rsidR="00B824DC" w:rsidRPr="006519C3" w:rsidRDefault="00B824DC" w:rsidP="004764E9">
            <w:pPr>
              <w:pStyle w:val="NormaleWeb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B7DD" w14:textId="753CB91C" w:rsidR="00B824DC" w:rsidRPr="006519C3" w:rsidRDefault="00B824DC" w:rsidP="00B824DC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C04" w14:textId="77777777" w:rsidR="00B824DC" w:rsidRPr="006519C3" w:rsidRDefault="00B824DC" w:rsidP="00B824DC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D9D6" w14:textId="77777777" w:rsidR="00B824DC" w:rsidRPr="006519C3" w:rsidRDefault="00B824DC" w:rsidP="00B824DC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52FE5CDF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4B530" w14:textId="274CE3C3" w:rsidR="00795154" w:rsidRPr="006519C3" w:rsidRDefault="00795154" w:rsidP="00EC026F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5.5.3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BDD7B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Documentazione delle procedure di esame</w:t>
            </w:r>
          </w:p>
          <w:p w14:paraId="1937D306" w14:textId="71EBCE1E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La procedura di esame riporta le informazioni applicabili definite al § 5.5.3 della norma? (nota: la procedura di esame può rimandare, senza ricopiare, alle procedure definite dal produttore del sistema diagnostico). E’ accessibile al personale interessato?</w:t>
            </w:r>
          </w:p>
          <w:p w14:paraId="0DA745D4" w14:textId="439D8256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Qualora gli operatori utilizzino forme condensate della procedura di esame (es. diagrammi di flusso, brevi descrizioni delle fasi principali), le informazioni contenute in tali documenti corrispondono alla procedura di esame?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13DE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2B8" w14:textId="1D98E2AF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E7F0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E33C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E71836F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B5A29D6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5.6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D03C39E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Assicurazione della qualità del dato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277D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4802" w14:textId="65911986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8486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C3C8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852F859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C0081" w14:textId="77777777" w:rsidR="00795154" w:rsidRPr="006519C3" w:rsidRDefault="00795154" w:rsidP="003E2D01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C4422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Controllo qualità</w:t>
            </w:r>
          </w:p>
          <w:p w14:paraId="112376FB" w14:textId="66209F32" w:rsidR="00D20EAE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La procedura definita per il controllo qualità (materiali e frequenza) è adeguata per il tipo di procedura di esame (es. </w:t>
            </w:r>
            <w:r w:rsidR="00D20EAE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per assicurare nel tempo la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stabilità</w:t>
            </w:r>
            <w:r w:rsidR="00D20EAE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del </w:t>
            </w:r>
            <w:r w:rsidR="00851FF7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IVD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) e </w:t>
            </w:r>
            <w:r w:rsidR="00D20EAE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per il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significato clinico dell’esame (es. rischio di danno per il paziente)?</w:t>
            </w:r>
            <w:r w:rsidR="00D20EAE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</w:t>
            </w:r>
            <w:r w:rsidR="00D20EAE" w:rsidRPr="006519C3">
              <w:rPr>
                <w:rFonts w:ascii="Verdana" w:hAnsi="Verdana" w:cs="Arial"/>
                <w:bCs/>
                <w:color w:val="0000FF"/>
                <w:sz w:val="18"/>
                <w:szCs w:val="18"/>
                <w:lang w:eastAsia="it-IT"/>
              </w:rPr>
              <w:t>A</w:t>
            </w:r>
            <w:r w:rsidR="00D20EAE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ssicura risultati della stessa qualità di quelli forniti dal laboratorio centrale?</w:t>
            </w:r>
            <w:r w:rsidR="00AD3841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(valutare se gli esiti sono soddisfacenti).</w:t>
            </w:r>
          </w:p>
          <w:p w14:paraId="1AB49D08" w14:textId="77777777" w:rsidR="00AD3841" w:rsidRPr="006519C3" w:rsidRDefault="00AD3841" w:rsidP="00AD3841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Quando le regole del controllo qualità risultano violate e indicano che i risultati degli esami possono contenere errori clinicamente significativi, i risultati sono rifiutati e i relativi campioni riesaminati dopo che le condizioni che hanno generato l’errore sono state rimosse e le prestazioni verificate?</w:t>
            </w:r>
          </w:p>
          <w:p w14:paraId="3DA8AA9B" w14:textId="3B21C1EE" w:rsidR="00D20EAE" w:rsidRPr="006519C3" w:rsidRDefault="00D20EAE" w:rsidP="00D20EAE">
            <w:pPr>
              <w:snapToGrid w:val="0"/>
              <w:jc w:val="left"/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lastRenderedPageBreak/>
              <w:t xml:space="preserve">I risultati del controllo qualità sono </w:t>
            </w:r>
            <w:r w:rsidR="00AD3841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riesaminati a intervalli regolari 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dal Gruppo POCT e dal Direttore del laboratorio (o persona delegata</w:t>
            </w:r>
            <w:r w:rsidR="00AD3841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; verificare che sia 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definito un responsabile del controllo qualità per ciascun IVD</w:t>
            </w:r>
            <w:r w:rsidR="00AD3841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)?</w:t>
            </w:r>
          </w:p>
          <w:p w14:paraId="5CE557C7" w14:textId="74E3DA4E" w:rsidR="008D02D1" w:rsidRPr="006519C3" w:rsidRDefault="00795154" w:rsidP="002D6EF1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Qualora si rilevino tendenze significative, </w:t>
            </w:r>
            <w:r w:rsidR="002D6EF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sono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implementa</w:t>
            </w:r>
            <w:r w:rsidR="002D6EF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t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 e gestire adeguate azioni preventive?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70CD2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2387" w14:textId="643098E9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44D5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6C8A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29E9CDD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E3EE2" w14:textId="712A6C41" w:rsidR="00795154" w:rsidRPr="006519C3" w:rsidRDefault="00795154" w:rsidP="009C6B18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21B1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Confronti interlaboratorio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28267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263E" w14:textId="07639688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538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2B50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5ED39587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7CF08" w14:textId="062AB6AE" w:rsidR="00795154" w:rsidRPr="006519C3" w:rsidRDefault="00795154" w:rsidP="003E2D01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5.6.3.1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C80D1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Partecipazione</w:t>
            </w:r>
          </w:p>
          <w:p w14:paraId="1CBE2287" w14:textId="7194060F" w:rsidR="00795154" w:rsidRPr="006519C3" w:rsidRDefault="00E32C3B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P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artecipa a programmi di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confront</w:t>
            </w:r>
            <w:r w:rsidR="004E2EC7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o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interlaboratorio</w:t>
            </w:r>
            <w:r w:rsidR="004E2EC7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adeguati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</w:t>
            </w:r>
          </w:p>
          <w:p w14:paraId="453F467F" w14:textId="2C8D8A54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Sceglie provider che forniscono campioni il più simile possibile ai campioni che il lab. esamina?</w:t>
            </w:r>
          </w:p>
          <w:p w14:paraId="27804B7B" w14:textId="3C9CCEDE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gestiti in modo da controllare tutto il processo, comprese, quando possibile, le fasi pre- e post- analitiche</w:t>
            </w:r>
            <w:r w:rsidR="0034738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</w:t>
            </w:r>
          </w:p>
          <w:p w14:paraId="5FB76A29" w14:textId="77777777" w:rsidR="00795154" w:rsidRPr="006519C3" w:rsidRDefault="00795154" w:rsidP="001C221B">
            <w:pPr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provider, ove possibile, soddisfano le prescrizioni della ISO/IEC 17043.</w:t>
            </w:r>
          </w:p>
          <w:p w14:paraId="5A9B0711" w14:textId="1A709411" w:rsidR="00795154" w:rsidRPr="006519C3" w:rsidRDefault="00795154" w:rsidP="001C221B">
            <w:pPr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E’ pianificata e gestita un’attività di monitoraggio dei risultati ottenuti? In caso di valori non soddisfacenti è prevista la gestione di azioni correttive?</w:t>
            </w:r>
          </w:p>
          <w:p w14:paraId="086AF657" w14:textId="60405450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E’ disponibile una procedura documentata che descrive i modi di partecipazione a circuiti interlaboratorio, le relative</w:t>
            </w:r>
            <w:r w:rsidR="0034738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istruzioni, le responsabilità?</w:t>
            </w:r>
          </w:p>
          <w:p w14:paraId="7FDC8340" w14:textId="657B07B6" w:rsidR="00795154" w:rsidRPr="006519C3" w:rsidRDefault="002D6EF1" w:rsidP="002D6EF1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descritte e adeguate le eventuali variazioni rispetto ai criteri di valutazione proposti dall’organizzatore del circuito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E120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ACCB" w14:textId="087BBD69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C0AF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4F65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87BE9C4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72DF9" w14:textId="77777777" w:rsidR="00795154" w:rsidRPr="006519C3" w:rsidRDefault="00795154" w:rsidP="003E2D01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5.6.3.2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785A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Approcci alternativi</w:t>
            </w:r>
          </w:p>
          <w:p w14:paraId="10C51F2A" w14:textId="48818EFA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Qualora non siano disponibili confronti interlaboratorio, </w:t>
            </w:r>
            <w:r w:rsidR="00E32C3B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applicati approcci alternativi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per fornire evidenze oggettiva della accettabilità dei risultati?</w:t>
            </w:r>
          </w:p>
          <w:p w14:paraId="75495B82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Ove possibile, tali approcci dovrebbero utilizzare materiali appropriati (Vedi nota 6.6.3.2).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D922F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992B" w14:textId="41388470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6CB6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4005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6F4037F4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F94E7" w14:textId="49CE816F" w:rsidR="00795154" w:rsidRPr="006519C3" w:rsidRDefault="00795154" w:rsidP="003E2D01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5.6.3.3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03547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Analisi dei campioni di circuiti interlaboratorio</w:t>
            </w:r>
          </w:p>
          <w:p w14:paraId="2C244495" w14:textId="17E8C441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campioni dei circuiti interlaboratorio sono inseriti nella seduta analitica in modo che possano essere processati alle stesse condizioni dei campioni?</w:t>
            </w:r>
          </w:p>
          <w:p w14:paraId="0775A156" w14:textId="4F58FB16" w:rsidR="00795154" w:rsidRPr="006519C3" w:rsidRDefault="00795154" w:rsidP="001C221B">
            <w:pPr>
              <w:snapToGrid w:val="0"/>
              <w:jc w:val="left"/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Sono analizzati dallo stesso personale che </w:t>
            </w:r>
            <w:r w:rsidR="004E2EC7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esegue gli esami e applicando le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stesse procedure utilizzate per i campioni dei pazienti?</w:t>
            </w:r>
          </w:p>
          <w:p w14:paraId="029DBCF0" w14:textId="0AA437C9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>I</w:t>
            </w:r>
            <w:r w:rsidR="00A51C18"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 xml:space="preserve"> risultati ottenuti dalla partecipazione a circuiti interlaboratorio, </w:t>
            </w:r>
            <w:r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 xml:space="preserve">non </w:t>
            </w:r>
            <w:r w:rsidR="00A51C18"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 xml:space="preserve">sono </w:t>
            </w:r>
            <w:r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>comunic</w:t>
            </w:r>
            <w:r w:rsidR="00A51C18"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>ati</w:t>
            </w:r>
            <w:r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 xml:space="preserve"> ad altri laboratori</w:t>
            </w:r>
            <w:r w:rsidR="00A51C18"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>,</w:t>
            </w:r>
            <w:r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 xml:space="preserve"> almeno fino alla data fissata per la trasmissione all’organizzatore?</w:t>
            </w:r>
          </w:p>
          <w:p w14:paraId="4DC02A99" w14:textId="473BAA3A" w:rsidR="00795154" w:rsidRPr="006519C3" w:rsidRDefault="00795154" w:rsidP="00A51C18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I</w:t>
            </w:r>
            <w:r w:rsidR="00A51C18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campioni dei circuiti interlaboratorio </w:t>
            </w:r>
            <w:r w:rsidR="00A51C18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non sono inviati ad altri laboratori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per </w:t>
            </w:r>
            <w:r w:rsidR="00A51C18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avere una conferma dei risultati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prima di invia</w:t>
            </w:r>
            <w:r w:rsidR="00A51C18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re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i dati all’organizzatore</w:t>
            </w:r>
            <w:r w:rsidR="00A51C18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del confronto?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BB884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0AB7" w14:textId="0AF5787B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2F04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F93C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08FFF80A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57DB5" w14:textId="40695169" w:rsidR="00795154" w:rsidRPr="006519C3" w:rsidRDefault="00795154" w:rsidP="003E2D01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5.6.3.4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F4D02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Valutazione delle prestazioni del laboratorio</w:t>
            </w:r>
          </w:p>
          <w:p w14:paraId="438E5DB9" w14:textId="321FC14B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 dati dei circuiti interlaboratorio sono </w:t>
            </w:r>
            <w:r w:rsidR="00A51C18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periodicamente riesaminati dal Gruppo POCT e dal Direttore del laboratorio (o persona delegata)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 discussi con il personale interessato?</w:t>
            </w:r>
          </w:p>
          <w:p w14:paraId="5B7D7C12" w14:textId="0AAE8364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Quando i criteri predefiniti non sono soddisfatti (es. presenza di non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conformità), il personale contribuisce all’implementazione e alla registrazione di azioni correttive?</w:t>
            </w:r>
            <w:r w:rsidR="00A51C18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L’efficacia di tali azioni correttive è monitorata?</w:t>
            </w:r>
          </w:p>
          <w:p w14:paraId="2749D05A" w14:textId="780DAE0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risultati di ritorno sono valutati al fine di evidenziare tendenze che indicano potenziali non conformità?</w:t>
            </w:r>
          </w:p>
          <w:p w14:paraId="2BA47A0C" w14:textId="5138C694" w:rsidR="009C0EAA" w:rsidRPr="006519C3" w:rsidRDefault="00795154" w:rsidP="00A51C18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Quando evidenziate, vengono avviate azioni preventive?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59770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5928" w14:textId="45E4C064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6CFA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A5FF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DFA4EFE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71285" w14:textId="3E2A7659" w:rsidR="00795154" w:rsidRPr="006519C3" w:rsidRDefault="00795154" w:rsidP="003E2D01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5.6.4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934D1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Comparabilità dei risultati degli esami</w:t>
            </w:r>
          </w:p>
          <w:p w14:paraId="28728766" w14:textId="54498081" w:rsidR="00795154" w:rsidRPr="006519C3" w:rsidRDefault="00A51C18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adottati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mezzi di comparabilità (allineamento)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delle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procedure,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IVD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 metodi in uso?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="00EE50A8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La comparabilità</w:t>
            </w:r>
            <w:r w:rsidR="00EE50A8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="00EE50A8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fra i valori ottenuti dal laboratorio e dal POCT è stabilita?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 comparabilità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è stata valutata su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valori </w:t>
            </w:r>
            <w:r w:rsidR="00795154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clinicamente appropriati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Sono informati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gli utenti di eventuali differenze di comparabilità e discu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sse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eventuali implicazioni per la pratica clinica?</w:t>
            </w:r>
          </w:p>
          <w:p w14:paraId="5A5C282B" w14:textId="3FBE2D6D" w:rsidR="0018689F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conservate le relative registrazioni?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7F1F" w14:textId="77777777" w:rsidR="00795154" w:rsidRPr="006519C3" w:rsidRDefault="00795154" w:rsidP="000B2BA0">
            <w:pPr>
              <w:snapToGrid w:val="0"/>
              <w:rPr>
                <w:rFonts w:ascii="Verdana" w:eastAsia="ArialMT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4CEF" w14:textId="77777777" w:rsidR="00795154" w:rsidRPr="006519C3" w:rsidRDefault="00795154" w:rsidP="006A1BCD">
            <w:pPr>
              <w:snapToGrid w:val="0"/>
              <w:rPr>
                <w:rFonts w:ascii="Verdana" w:eastAsia="ArialMT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FDD9" w14:textId="77777777" w:rsidR="00795154" w:rsidRPr="006519C3" w:rsidRDefault="00795154" w:rsidP="006A1BCD">
            <w:pPr>
              <w:snapToGrid w:val="0"/>
              <w:rPr>
                <w:rFonts w:ascii="Verdana" w:eastAsia="ArialMT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7D79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E3AA444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A6EFF1E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5.7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F3E1B82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Fase post-esame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645AB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CC2" w14:textId="6A20CDDB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C3AD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1EE8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2020883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C9374" w14:textId="77777777" w:rsidR="00795154" w:rsidRPr="006519C3" w:rsidRDefault="00795154" w:rsidP="003E2D01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5.7.1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EB1C2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Riesame dei risultati</w:t>
            </w:r>
          </w:p>
          <w:p w14:paraId="4D178F84" w14:textId="484197A4" w:rsidR="00795154" w:rsidRPr="006519C3" w:rsidRDefault="004E3301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E’ assicurato</w:t>
            </w:r>
            <w:r w:rsidR="00795154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che i risultati degli esami siano riesaminati prima del rilascio in funzione dei valori dei controlli di qualità, delle informazioni cliniche e dei eventuali </w:t>
            </w:r>
            <w:r w:rsidR="0034738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risultati precedenti?</w:t>
            </w:r>
          </w:p>
          <w:p w14:paraId="1BE988E2" w14:textId="419D55B9" w:rsidR="00795154" w:rsidRPr="006519C3" w:rsidRDefault="00795154" w:rsidP="001C221B">
            <w:pPr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risultati sono riesaminati esclusivamente da personale autorizzato?</w:t>
            </w:r>
          </w:p>
          <w:p w14:paraId="6F719F4E" w14:textId="6934F5FB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Quando la procedura di riesame dei risultati prevede l’utilizzo di sistemi automatizzati, i criteri di riesame sono stati stabiliti, approvati e documentati? (v. anche 5.9.2)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0166A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20CA" w14:textId="452B754E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DD53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8E62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5F9AB18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11691" w14:textId="77777777" w:rsidR="00795154" w:rsidRPr="006519C3" w:rsidRDefault="00795154" w:rsidP="003E2D01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5.7.2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C1696" w14:textId="77777777" w:rsidR="004E3301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Style w:val="hps"/>
                <w:rFonts w:ascii="Verdana" w:hAnsi="Verdana" w:cs="Arial"/>
                <w:b/>
                <w:sz w:val="18"/>
                <w:szCs w:val="18"/>
              </w:rPr>
              <w:t>Stoccaggio, conservazione</w:t>
            </w:r>
            <w:r w:rsidRPr="006519C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519C3">
              <w:rPr>
                <w:rStyle w:val="hps"/>
                <w:rFonts w:ascii="Verdana" w:hAnsi="Verdana" w:cs="Arial"/>
                <w:b/>
                <w:sz w:val="18"/>
                <w:szCs w:val="18"/>
              </w:rPr>
              <w:t>e smaltimento dei campioni clinici</w:t>
            </w:r>
          </w:p>
          <w:p w14:paraId="41325E60" w14:textId="0D3FD680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Terminati gli esami, la conservazione del campione, se applicabile, è adeguata?</w:t>
            </w:r>
            <w:r w:rsidR="004E330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Lo smaltimento è effettuato in sicurezza e secondo le norme vigenti in materia di smaltimento dei rifiuti?</w:t>
            </w:r>
          </w:p>
          <w:p w14:paraId="0CFB6A35" w14:textId="445B5886" w:rsidR="00795154" w:rsidRPr="006519C3" w:rsidRDefault="00795154" w:rsidP="001C221B">
            <w:pPr>
              <w:snapToGrid w:val="0"/>
              <w:jc w:val="left"/>
              <w:rPr>
                <w:rStyle w:val="hps"/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tempi di conservazione dei campioni, sono adeguati per la natura del campione, tipo di esame ed eventuali requisiti applicabili?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ABACA" w14:textId="1E51CB6D" w:rsidR="00795154" w:rsidRPr="006519C3" w:rsidRDefault="00795154" w:rsidP="006A1BCD">
            <w:pPr>
              <w:snapToGrid w:val="0"/>
              <w:jc w:val="left"/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1D1" w14:textId="0BF699E6" w:rsidR="00795154" w:rsidRPr="006519C3" w:rsidRDefault="00795154" w:rsidP="006A1BCD">
            <w:pPr>
              <w:snapToGrid w:val="0"/>
              <w:jc w:val="left"/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3BC8" w14:textId="2E8563BD" w:rsidR="00795154" w:rsidRPr="006519C3" w:rsidRDefault="00795154" w:rsidP="006A1BCD">
            <w:pPr>
              <w:snapToGrid w:val="0"/>
              <w:jc w:val="left"/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8156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539653BC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2752628" w14:textId="77777777" w:rsidR="00795154" w:rsidRPr="006519C3" w:rsidRDefault="00795154" w:rsidP="00655CCA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5.8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61FA90E" w14:textId="138349C1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Presentazione dei risultati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36966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A903" w14:textId="44534D90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B3E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D18F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11C857D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9B116" w14:textId="77777777" w:rsidR="00795154" w:rsidRPr="006519C3" w:rsidRDefault="00795154" w:rsidP="00CC1B00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B8BDB" w14:textId="33419CEF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Il </w:t>
            </w:r>
            <w:r w:rsidRPr="006519C3">
              <w:rPr>
                <w:rFonts w:ascii="Verdana" w:hAnsi="Verdana" w:cs="Arial"/>
                <w:i/>
                <w:sz w:val="18"/>
                <w:szCs w:val="18"/>
                <w:lang w:eastAsia="it-IT" w:bidi="it-IT"/>
              </w:rPr>
              <w:t>report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è chiaro e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contiene le informazioni previste? </w:t>
            </w: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: </w:t>
            </w:r>
            <w:r w:rsidRPr="006519C3">
              <w:rPr>
                <w:rFonts w:ascii="Verdana" w:hAnsi="Verdana" w:cs="Arial"/>
                <w:sz w:val="18"/>
                <w:szCs w:val="18"/>
              </w:rPr>
              <w:t>i §5.8.2 e §5.8.3 della norma indicano le informazioni necessarie.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5739C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CF6C" w14:textId="30FB1D72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0DC8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13BDB" w14:textId="642AD1EF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09B0C649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CCB8A" w14:textId="77777777" w:rsidR="00795154" w:rsidRPr="006519C3" w:rsidRDefault="00795154" w:rsidP="001C2A8D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9318A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Il </w:t>
            </w:r>
            <w:r w:rsidRPr="006519C3">
              <w:rPr>
                <w:rFonts w:ascii="Verdana" w:hAnsi="Verdana" w:cs="Arial"/>
                <w:i/>
                <w:sz w:val="18"/>
                <w:szCs w:val="18"/>
                <w:lang w:eastAsia="it-IT" w:bidi="it-IT"/>
              </w:rPr>
              <w:t>report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riportante il marchio ACCREDIA o il riferimento all’accreditamento ACCREDIA, identifica gli esami non accreditati?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E751E" w14:textId="77777777" w:rsidR="00795154" w:rsidRPr="006519C3" w:rsidRDefault="00795154" w:rsidP="001C2A8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CEA6" w14:textId="77777777" w:rsidR="00795154" w:rsidRPr="006519C3" w:rsidRDefault="00795154" w:rsidP="001C2A8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75C7" w14:textId="77777777" w:rsidR="00795154" w:rsidRPr="006519C3" w:rsidRDefault="00795154" w:rsidP="001C2A8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D374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0339A3F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11A3F74" w14:textId="292D4404" w:rsidR="00795154" w:rsidRPr="006519C3" w:rsidRDefault="00795154" w:rsidP="001C2A8D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5.9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7011AF0" w14:textId="059D9E2B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Rilascio dei risultati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31BD7" w14:textId="77777777" w:rsidR="00795154" w:rsidRPr="006519C3" w:rsidRDefault="00795154" w:rsidP="001C2A8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8DA" w14:textId="77777777" w:rsidR="00795154" w:rsidRPr="006519C3" w:rsidRDefault="00795154" w:rsidP="001C2A8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FFA9" w14:textId="77777777" w:rsidR="00795154" w:rsidRPr="006519C3" w:rsidRDefault="00795154" w:rsidP="001C2A8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28D7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7A0A652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F362F" w14:textId="36E4999D" w:rsidR="00795154" w:rsidRPr="006519C3" w:rsidRDefault="00795154" w:rsidP="00CC1B00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5.9.1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64CD8" w14:textId="6FA7A70C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La procedura di rilascio dei risultati è adeguata?</w:t>
            </w:r>
          </w:p>
          <w:p w14:paraId="67E763E0" w14:textId="3CB0D5A6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: </w:t>
            </w:r>
            <w:r w:rsidRPr="006519C3">
              <w:rPr>
                <w:rFonts w:ascii="Verdana" w:hAnsi="Verdana" w:cs="Arial"/>
                <w:sz w:val="18"/>
                <w:szCs w:val="18"/>
              </w:rPr>
              <w:t>il §5.9.1 della norma prevede che:</w:t>
            </w:r>
          </w:p>
          <w:p w14:paraId="7ECEECF5" w14:textId="2E3DEF2E" w:rsidR="00795154" w:rsidRPr="006519C3" w:rsidRDefault="00795154" w:rsidP="001C221B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solo personale autorizzato rilasci</w:t>
            </w:r>
            <w:r w:rsidR="007D7A2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 risultati</w:t>
            </w:r>
          </w:p>
          <w:p w14:paraId="636561D2" w14:textId="190D92AD" w:rsidR="00795154" w:rsidRPr="006519C3" w:rsidRDefault="00795154" w:rsidP="001C221B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 campioni non idonei siano indicati nel </w:t>
            </w:r>
            <w:r w:rsidRPr="006519C3">
              <w:rPr>
                <w:rFonts w:ascii="Verdana" w:hAnsi="Verdana" w:cs="Arial"/>
                <w:i/>
                <w:iCs/>
                <w:sz w:val="18"/>
                <w:szCs w:val="18"/>
                <w:lang w:eastAsia="it-IT"/>
              </w:rPr>
              <w:t>report</w:t>
            </w:r>
          </w:p>
          <w:p w14:paraId="4366A801" w14:textId="554421F1" w:rsidR="00795154" w:rsidRPr="006519C3" w:rsidRDefault="00795154" w:rsidP="001C221B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siano definite regole per la comunicazione dei valori panico/critici (lista, registrazione di data, ora, chi, a chi, quali esami, diffi</w:t>
            </w:r>
            <w:r w:rsidR="007D7A2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coltà riscontrate nel fare ciò)</w:t>
            </w:r>
          </w:p>
          <w:p w14:paraId="54480BB9" w14:textId="50060399" w:rsidR="00795154" w:rsidRPr="006519C3" w:rsidRDefault="00795154" w:rsidP="001C221B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siano definite regole per assicurare che, in caso di comunicazione telefonica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o elettronica, solo il destinatario autorizzato sia chi riceve i risultati</w:t>
            </w:r>
          </w:p>
          <w:p w14:paraId="6AF69E7B" w14:textId="11C4ECBC" w:rsidR="00795154" w:rsidRPr="006519C3" w:rsidRDefault="00795154" w:rsidP="001C221B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eventuale report parziali siano seguiti da report completi</w:t>
            </w:r>
          </w:p>
          <w:p w14:paraId="122AD291" w14:textId="437C918E" w:rsidR="00795154" w:rsidRPr="006519C3" w:rsidRDefault="00795154" w:rsidP="001C221B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comunicazioni orali siano registrate e s</w:t>
            </w:r>
            <w:r w:rsidR="006B1A65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eguite da comunicazione scritta.</w:t>
            </w:r>
          </w:p>
          <w:p w14:paraId="31D6EE66" w14:textId="77777777" w:rsidR="007D7A22" w:rsidRPr="006519C3" w:rsidRDefault="007D7A22" w:rsidP="001C221B">
            <w:pPr>
              <w:snapToGrid w:val="0"/>
              <w:ind w:left="214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3DA24856" w14:textId="77777777" w:rsidR="00795154" w:rsidRPr="006519C3" w:rsidRDefault="00795154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Inoltre, la nota raccomanda:</w:t>
            </w:r>
          </w:p>
          <w:p w14:paraId="0FDCBE26" w14:textId="523870B9" w:rsidR="00795154" w:rsidRPr="006519C3" w:rsidRDefault="006B1A65" w:rsidP="001C221B">
            <w:pPr>
              <w:pStyle w:val="Paragrafoelenco"/>
              <w:numPr>
                <w:ilvl w:val="0"/>
                <w:numId w:val="31"/>
              </w:num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di prestare consulenza per alcune tipologie di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esami (es. malattie genetiche)</w:t>
            </w:r>
          </w:p>
          <w:p w14:paraId="0EFE817E" w14:textId="2FE46E49" w:rsidR="00795154" w:rsidRPr="006519C3" w:rsidRDefault="006B1A65" w:rsidP="001C221B">
            <w:pPr>
              <w:pStyle w:val="Paragrafoelenco"/>
              <w:numPr>
                <w:ilvl w:val="0"/>
                <w:numId w:val="31"/>
              </w:num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di prestare</w:t>
            </w:r>
            <w:r w:rsidR="008D71F5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assistenza psicologica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nel caso di c</w:t>
            </w:r>
            <w:r w:rsidR="008D71F5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omunica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zione di gravi</w:t>
            </w:r>
            <w:r w:rsidR="008D71F5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malattie</w:t>
            </w:r>
            <w:r w:rsidR="0067344B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979E3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21D3" w14:textId="5872F04C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D289" w14:textId="77777777" w:rsidR="00795154" w:rsidRPr="006519C3" w:rsidRDefault="00795154" w:rsidP="006A1BCD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3CAE" w14:textId="77777777" w:rsidR="00795154" w:rsidRPr="006519C3" w:rsidRDefault="00795154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CE67B6" w:rsidRPr="006519C3" w14:paraId="419A9CBC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C1555" w14:textId="77777777" w:rsidR="00CE67B6" w:rsidRPr="006519C3" w:rsidRDefault="00CE67B6" w:rsidP="00CE67B6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5.9.2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B20F1" w14:textId="77777777" w:rsidR="00CE67B6" w:rsidRPr="006519C3" w:rsidRDefault="00CE67B6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Selezione e presentazione automatica dei risultati</w:t>
            </w:r>
          </w:p>
          <w:p w14:paraId="620B86D4" w14:textId="77777777" w:rsidR="00CE67B6" w:rsidRPr="006519C3" w:rsidRDefault="00CE67B6" w:rsidP="001C221B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Nel caso in cui il laboratorio utilizzi un sistema automatico di selezione e presentazione dei risultati:</w:t>
            </w:r>
          </w:p>
          <w:p w14:paraId="6F406594" w14:textId="77777777" w:rsidR="00CE67B6" w:rsidRPr="006519C3" w:rsidRDefault="00CE67B6" w:rsidP="001C221B">
            <w:pPr>
              <w:numPr>
                <w:ilvl w:val="0"/>
                <w:numId w:val="27"/>
              </w:numPr>
              <w:snapToGrid w:val="0"/>
              <w:ind w:left="356" w:hanging="356"/>
              <w:jc w:val="left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i criteri dell’automatismo (differenze critiche, valori assurdi, improbabili, critici, ecc.) sono definiti, approvati, prontamente disponibili e compresi dal personale?</w:t>
            </w:r>
          </w:p>
          <w:p w14:paraId="1485D48E" w14:textId="3E593E97" w:rsidR="00CE67B6" w:rsidRPr="006519C3" w:rsidRDefault="00CE67B6" w:rsidP="001C221B">
            <w:pPr>
              <w:numPr>
                <w:ilvl w:val="0"/>
                <w:numId w:val="27"/>
              </w:numPr>
              <w:snapToGrid w:val="0"/>
              <w:ind w:left="356" w:hanging="356"/>
              <w:jc w:val="left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 xml:space="preserve">gli algoritmi </w:t>
            </w:r>
            <w:r w:rsidR="009005E1"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sono</w:t>
            </w: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 xml:space="preserve"> validati prima dell'uso e </w:t>
            </w:r>
            <w:r w:rsidR="001741E4"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qualora</w:t>
            </w: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 xml:space="preserve"> modificati</w:t>
            </w:r>
            <w:r w:rsidR="001741E4"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 xml:space="preserve"> verificati</w:t>
            </w: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?</w:t>
            </w:r>
          </w:p>
          <w:p w14:paraId="6D3813BD" w14:textId="77777777" w:rsidR="00CE67B6" w:rsidRPr="006519C3" w:rsidRDefault="00CE67B6" w:rsidP="001C221B">
            <w:pPr>
              <w:numPr>
                <w:ilvl w:val="0"/>
                <w:numId w:val="27"/>
              </w:numPr>
              <w:snapToGrid w:val="0"/>
              <w:ind w:left="356" w:hanging="356"/>
              <w:jc w:val="left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le interferenze significative del campione (es. emolisi, ittero, lipemia) sono segnalate?</w:t>
            </w:r>
          </w:p>
          <w:p w14:paraId="1B5A36CB" w14:textId="0371A94D" w:rsidR="00CE67B6" w:rsidRPr="006519C3" w:rsidRDefault="00CE67B6" w:rsidP="001C221B">
            <w:pPr>
              <w:numPr>
                <w:ilvl w:val="0"/>
                <w:numId w:val="27"/>
              </w:numPr>
              <w:snapToGrid w:val="0"/>
              <w:ind w:left="356" w:hanging="356"/>
              <w:jc w:val="left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 xml:space="preserve">i messaggi di allarme degli strumenti sono </w:t>
            </w:r>
            <w:r w:rsidR="001741E4"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ove appropriato presi in considerazione?</w:t>
            </w:r>
          </w:p>
          <w:p w14:paraId="6EF4CA68" w14:textId="77777777" w:rsidR="00CE67B6" w:rsidRPr="006519C3" w:rsidRDefault="00CE67B6" w:rsidP="001C221B">
            <w:pPr>
              <w:numPr>
                <w:ilvl w:val="0"/>
                <w:numId w:val="27"/>
              </w:numPr>
              <w:snapToGrid w:val="0"/>
              <w:ind w:left="356" w:hanging="356"/>
              <w:jc w:val="left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i risultati sottoposti al riesame automatico sono identificati con data e ora della selezione?</w:t>
            </w:r>
          </w:p>
          <w:p w14:paraId="4005EE9E" w14:textId="77777777" w:rsidR="00CE67B6" w:rsidRPr="006519C3" w:rsidRDefault="00CE67B6" w:rsidP="001C221B">
            <w:pPr>
              <w:numPr>
                <w:ilvl w:val="0"/>
                <w:numId w:val="27"/>
              </w:numPr>
              <w:snapToGrid w:val="0"/>
              <w:ind w:left="356" w:hanging="356"/>
              <w:jc w:val="left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esista una procedura per la sospensione rapida dell’automatismo?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00089" w14:textId="77777777" w:rsidR="00CE67B6" w:rsidRPr="006519C3" w:rsidRDefault="00CE67B6" w:rsidP="00CE67B6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5925" w14:textId="77777777" w:rsidR="00CE67B6" w:rsidRPr="006519C3" w:rsidRDefault="00CE67B6" w:rsidP="00CE67B6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9DF5" w14:textId="77777777" w:rsidR="00CE67B6" w:rsidRPr="006519C3" w:rsidRDefault="00CE67B6" w:rsidP="00CE67B6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9EB7" w14:textId="77777777" w:rsidR="00CE67B6" w:rsidRPr="006519C3" w:rsidRDefault="00CE67B6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CE67B6" w:rsidRPr="006519C3" w14:paraId="5CB03223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8DF2BEE" w14:textId="3FC687F4" w:rsidR="00CE67B6" w:rsidRPr="006519C3" w:rsidRDefault="001C221B" w:rsidP="00DF0913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071F8C6" w14:textId="77777777" w:rsidR="00DF0913" w:rsidRPr="006519C3" w:rsidRDefault="00DF0913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bookmarkStart w:id="1" w:name="_Ref368842935"/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CAMPO DI ACCREDITAMENTO FLESSIBILE (Cfr. RT-26)</w:t>
            </w:r>
            <w:bookmarkEnd w:id="1"/>
          </w:p>
          <w:p w14:paraId="64A52505" w14:textId="2C59A0A0" w:rsidR="00CE67B6" w:rsidRPr="006519C3" w:rsidRDefault="00DF0913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Compilare la seguente parte se l’esame campionato è gestito con accreditamento flessibile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E8A2FAC" w14:textId="77777777" w:rsidR="00CE67B6" w:rsidRPr="006519C3" w:rsidRDefault="00CE67B6" w:rsidP="00DF0913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653A0D2" w14:textId="77777777" w:rsidR="00CE67B6" w:rsidRPr="006519C3" w:rsidRDefault="00CE67B6" w:rsidP="00DF0913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14D48C4" w14:textId="77777777" w:rsidR="00CE67B6" w:rsidRPr="006519C3" w:rsidRDefault="00CE67B6" w:rsidP="00DF0913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750D" w14:textId="77777777" w:rsidR="00CE67B6" w:rsidRPr="006519C3" w:rsidRDefault="00CE67B6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DC28A0" w:rsidRPr="006519C3" w14:paraId="2A956EB9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C847D" w14:textId="77777777" w:rsidR="00DC28A0" w:rsidRPr="006519C3" w:rsidRDefault="00DC28A0" w:rsidP="00DC28A0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63DC" w14:textId="18BD383C" w:rsidR="00DC28A0" w:rsidRPr="006519C3" w:rsidRDefault="00DC28A0" w:rsidP="00DC28A0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Quando è stato inserito l’esame nell’elenco di dettaglio?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ACE74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28AF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4D1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0E8F" w14:textId="77777777" w:rsidR="00DC28A0" w:rsidRPr="006519C3" w:rsidRDefault="00DC28A0" w:rsidP="00DC28A0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DC28A0" w:rsidRPr="006519C3" w14:paraId="771E8B72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04FD7" w14:textId="77777777" w:rsidR="00DC28A0" w:rsidRPr="006519C3" w:rsidRDefault="00DC28A0" w:rsidP="00DC28A0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3A300" w14:textId="10FC760B" w:rsidR="00DC28A0" w:rsidRPr="006519C3" w:rsidRDefault="00DC28A0" w:rsidP="00DC28A0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/>
                <w:i/>
                <w:color w:val="000000" w:themeColor="text1"/>
                <w:sz w:val="18"/>
                <w:szCs w:val="18"/>
                <w:lang w:bidi="x-none"/>
              </w:rPr>
              <w:t>L’esame rientra nel campo di accreditamento flessibile concesso al laboratorio?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1242C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83E0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04B0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A562" w14:textId="77777777" w:rsidR="00DC28A0" w:rsidRPr="006519C3" w:rsidRDefault="00DC28A0" w:rsidP="00DC28A0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DC28A0" w:rsidRPr="006519C3" w14:paraId="3A03CA43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92A8" w14:textId="77777777" w:rsidR="00DC28A0" w:rsidRPr="006519C3" w:rsidRDefault="00DC28A0" w:rsidP="00DC28A0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466ED" w14:textId="77777777" w:rsidR="00DC28A0" w:rsidRPr="006519C3" w:rsidRDefault="00DC28A0" w:rsidP="00DC28A0">
            <w:pPr>
              <w:snapToGrid w:val="0"/>
              <w:jc w:val="left"/>
              <w:rPr>
                <w:rFonts w:ascii="Verdana" w:hAnsi="Verdana"/>
                <w:i/>
                <w:color w:val="000000" w:themeColor="text1"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color w:val="000000" w:themeColor="text1"/>
                <w:sz w:val="18"/>
                <w:szCs w:val="18"/>
                <w:lang w:bidi="x-none"/>
              </w:rPr>
              <w:t xml:space="preserve">Dall’ultima visita di valutazione, l’esame campionato ha subito variazioni nell’elenco di dettaglio? </w:t>
            </w:r>
          </w:p>
          <w:p w14:paraId="3E89EA95" w14:textId="5BFD6C4F" w:rsidR="00DC28A0" w:rsidRPr="006519C3" w:rsidRDefault="00DC28A0" w:rsidP="00DC28A0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/>
                <w:i/>
                <w:color w:val="000000" w:themeColor="text1"/>
                <w:sz w:val="18"/>
                <w:szCs w:val="18"/>
                <w:lang w:bidi="x-none"/>
              </w:rPr>
              <w:t>Es. è stato eliminato e poi reinserito, la procedura è stata revisionata, è stata aggiunta una determinazione o una tipologia di campione.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2EC5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10D6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B058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832" w14:textId="77777777" w:rsidR="00DC28A0" w:rsidRPr="006519C3" w:rsidRDefault="00DC28A0" w:rsidP="00DC28A0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DC28A0" w:rsidRPr="006519C3" w14:paraId="7FB23D98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21F5F" w14:textId="77777777" w:rsidR="00DC28A0" w:rsidRPr="006519C3" w:rsidRDefault="00DC28A0" w:rsidP="00DC28A0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3D1B" w14:textId="24310737" w:rsidR="00DC28A0" w:rsidRPr="006519C3" w:rsidRDefault="00DC28A0" w:rsidP="00DC28A0">
            <w:pPr>
              <w:snapToGrid w:val="0"/>
              <w:jc w:val="left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Il format dell’elenco di dettaglio è conforme a quanto previsto dal regolamento RT-26?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6F41F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35C3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2DEA" w14:textId="77777777" w:rsidR="00DC28A0" w:rsidRPr="006519C3" w:rsidRDefault="00DC28A0" w:rsidP="00DC28A0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D10" w14:textId="77777777" w:rsidR="00DC28A0" w:rsidRPr="006519C3" w:rsidRDefault="00DC28A0" w:rsidP="00DC28A0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CE67B6" w:rsidRPr="006519C3" w14:paraId="4EA708BD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2DA49" w14:textId="0F64AFBC" w:rsidR="00CE67B6" w:rsidRPr="006519C3" w:rsidRDefault="00CE67B6" w:rsidP="00CE67B6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3FEBF" w14:textId="731B1CB3" w:rsidR="00CE67B6" w:rsidRPr="006519C3" w:rsidRDefault="00CE67B6" w:rsidP="001C221B">
            <w:pPr>
              <w:jc w:val="left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La procedura per la gestione dell’accreditamento con campo flessibile </w:t>
            </w:r>
            <w:r w:rsidR="00786C0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è conforme a quanto previsto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dal Regolamento RT-26? </w:t>
            </w:r>
            <w:r w:rsidR="00F70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In particolare</w:t>
            </w:r>
            <w:r w:rsidR="00B3783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:</w:t>
            </w:r>
          </w:p>
          <w:p w14:paraId="228C302B" w14:textId="22FC2675" w:rsidR="00F70743" w:rsidRPr="006519C3" w:rsidRDefault="00F70743" w:rsidP="001C221B">
            <w:pPr>
              <w:pStyle w:val="Paragrafoelenco"/>
              <w:numPr>
                <w:ilvl w:val="0"/>
                <w:numId w:val="36"/>
              </w:numPr>
              <w:suppressAutoHyphens w:val="0"/>
              <w:autoSpaceDN w:val="0"/>
              <w:ind w:left="345" w:hanging="284"/>
              <w:jc w:val="left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definisce il flusso delle attività che devono essere eseguite prima di inserire u</w:t>
            </w:r>
            <w:r w:rsidR="00AD764B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n esame nell’elenco di dettagli</w:t>
            </w:r>
            <w:r w:rsidR="009627A7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o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? Es. </w:t>
            </w:r>
            <w:r w:rsidR="00003CE7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verifica se l’esame rientra nelle flessibilità concesse al laboratorio, 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valutazione della conformità de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l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l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’esame 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a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tutti i </w:t>
            </w:r>
            <w:r w:rsidR="00AD764B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requisiti 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applicabili</w:t>
            </w:r>
            <w:r w:rsidR="00AD764B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della</w:t>
            </w:r>
            <w:r w:rsidR="00AD764B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="0011491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ISO 15189/ISO 22870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, 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come 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lastRenderedPageBreak/>
              <w:t xml:space="preserve">ad es. quelli riguardanti il </w:t>
            </w:r>
            <w:r w:rsidR="00BF1500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personale,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i</w:t>
            </w:r>
            <w:r w:rsidR="00BF1500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locali, 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</w:t>
            </w:r>
            <w:r w:rsidR="00BF1500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apparecchiature, 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il 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processo</w:t>
            </w:r>
            <w:r w:rsidR="00BA2232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pre-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e post- esame, il processo di esame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(</w:t>
            </w:r>
            <w:r w:rsidR="00E46CA6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inclusa la redazione della procedura d’esame, la validazione/verifica, la valutazione dell’incertezza di misura, la definizione dei valori biolog</w:t>
            </w:r>
            <w:r w:rsidR="00B4286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ici di riferimento/decisionali</w:t>
            </w:r>
            <w:r w:rsidR="00131AB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)</w:t>
            </w:r>
            <w:r w:rsidR="00B4286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, l’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assicurazione qualità</w:t>
            </w:r>
            <w:r w:rsidR="00B4286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="00131AB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dei risultati </w:t>
            </w:r>
            <w:r w:rsidR="00B4286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e</w:t>
            </w:r>
            <w:r w:rsidR="00131AB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la presentazione dei risultati;</w:t>
            </w:r>
          </w:p>
          <w:p w14:paraId="7A04D17A" w14:textId="77777777" w:rsidR="00B42864" w:rsidRPr="006519C3" w:rsidRDefault="00F70743" w:rsidP="001C221B">
            <w:pPr>
              <w:pStyle w:val="Paragrafoelenco"/>
              <w:numPr>
                <w:ilvl w:val="0"/>
                <w:numId w:val="36"/>
              </w:numPr>
              <w:suppressAutoHyphens w:val="0"/>
              <w:autoSpaceDN w:val="0"/>
              <w:ind w:left="345" w:hanging="284"/>
              <w:jc w:val="left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definisce </w:t>
            </w:r>
            <w:r w:rsidR="0011491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chi ha la responsabilità di </w:t>
            </w:r>
            <w:r w:rsidR="00B4286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inserire l’esame nell’elenco di dettaglio?</w:t>
            </w:r>
          </w:p>
          <w:p w14:paraId="2DB79945" w14:textId="77777777" w:rsidR="00B42864" w:rsidRPr="006519C3" w:rsidRDefault="00B42864" w:rsidP="001C221B">
            <w:pPr>
              <w:pStyle w:val="Paragrafoelenco"/>
              <w:numPr>
                <w:ilvl w:val="0"/>
                <w:numId w:val="36"/>
              </w:numPr>
              <w:suppressAutoHyphens w:val="0"/>
              <w:autoSpaceDN w:val="0"/>
              <w:ind w:left="345" w:hanging="284"/>
              <w:jc w:val="left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definisce il format dell’elenco di dettaglio?</w:t>
            </w:r>
          </w:p>
          <w:p w14:paraId="575D04AD" w14:textId="718FF56E" w:rsidR="00157EB4" w:rsidRPr="006519C3" w:rsidRDefault="00B42864" w:rsidP="001C221B">
            <w:pPr>
              <w:pStyle w:val="Paragrafoelenco"/>
              <w:numPr>
                <w:ilvl w:val="0"/>
                <w:numId w:val="36"/>
              </w:numPr>
              <w:suppressAutoHyphens w:val="0"/>
              <w:autoSpaceDN w:val="0"/>
              <w:ind w:left="345" w:hanging="284"/>
              <w:jc w:val="left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definisce 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dove pubblicare l’elenco di dettaglio?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938BE" w14:textId="77777777" w:rsidR="00CE67B6" w:rsidRPr="006519C3" w:rsidRDefault="00CE67B6" w:rsidP="00CE67B6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86F8" w14:textId="77777777" w:rsidR="00CE67B6" w:rsidRPr="006519C3" w:rsidRDefault="00CE67B6" w:rsidP="00CE67B6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CFE7" w14:textId="77777777" w:rsidR="00CE67B6" w:rsidRPr="006519C3" w:rsidRDefault="00CE67B6" w:rsidP="00CE67B6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BBD8" w14:textId="77777777" w:rsidR="00CE67B6" w:rsidRPr="006519C3" w:rsidRDefault="00CE67B6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CE67B6" w:rsidRPr="006519C3" w14:paraId="16ED1219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70822" w14:textId="036CF533" w:rsidR="00CE67B6" w:rsidRPr="006519C3" w:rsidRDefault="00CE67B6" w:rsidP="00CE67B6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5CB43" w14:textId="7D5F48AF" w:rsidR="00CE67B6" w:rsidRPr="006519C3" w:rsidRDefault="00CE67B6" w:rsidP="001C221B">
            <w:pPr>
              <w:jc w:val="left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L’inserimento dell</w:t>
            </w:r>
            <w:r w:rsidR="00131AB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’esame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nell’elenco di dettaglio è stato eseguito in accordo a quanto pr</w:t>
            </w:r>
            <w:r w:rsidR="00016F40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evisto dalla suddetta procedura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?</w:t>
            </w:r>
          </w:p>
          <w:p w14:paraId="1DCFF983" w14:textId="4F8DEB01" w:rsidR="00CE67B6" w:rsidRPr="006519C3" w:rsidRDefault="00D05D2A" w:rsidP="001C221B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Sono coerenti</w:t>
            </w:r>
            <w:r w:rsidR="00CE67B6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le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attività svolte dal laboratorio, in riferimento a quanto previsto dalla procedura, con la data di inserimento dell’esame nell’elenco?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3E57D" w14:textId="77777777" w:rsidR="00CE67B6" w:rsidRPr="006519C3" w:rsidRDefault="00CE67B6" w:rsidP="00CE67B6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D085" w14:textId="77777777" w:rsidR="00CE67B6" w:rsidRPr="006519C3" w:rsidRDefault="00CE67B6" w:rsidP="00CE67B6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2534" w14:textId="77777777" w:rsidR="00CE67B6" w:rsidRPr="006519C3" w:rsidRDefault="00CE67B6" w:rsidP="00CE67B6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2025" w14:textId="77777777" w:rsidR="00CE67B6" w:rsidRPr="006519C3" w:rsidRDefault="00CE67B6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EF19CB" w:rsidRPr="006519C3" w14:paraId="3BE2E1F9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84B69" w14:textId="77777777" w:rsidR="00EF19CB" w:rsidRPr="006519C3" w:rsidRDefault="00EF19CB" w:rsidP="00EF19CB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71885" w14:textId="0222F563" w:rsidR="00EF19CB" w:rsidRPr="006519C3" w:rsidRDefault="00EF19CB" w:rsidP="001C221B">
            <w:pPr>
              <w:suppressAutoHyphens w:val="0"/>
              <w:autoSpaceDN w:val="0"/>
              <w:jc w:val="left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Altri esami inseriti nell’elenco di dettaglio, rientrano nel campo di accreditamento flessibile concesso al laboratorio?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70A5" w14:textId="77777777" w:rsidR="00EF19CB" w:rsidRPr="006519C3" w:rsidRDefault="00EF19CB" w:rsidP="00EF19CB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4AFA" w14:textId="77777777" w:rsidR="00EF19CB" w:rsidRPr="006519C3" w:rsidRDefault="00EF19CB" w:rsidP="00EF19CB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14EB" w14:textId="77777777" w:rsidR="00EF19CB" w:rsidRPr="006519C3" w:rsidRDefault="00EF19CB" w:rsidP="00EF19CB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2269" w14:textId="77777777" w:rsidR="00EF19CB" w:rsidRPr="006519C3" w:rsidRDefault="00EF19CB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D6F68" w:rsidRPr="006519C3" w14:paraId="4437B726" w14:textId="77777777" w:rsidTr="00AD476A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1EA87" w14:textId="77777777" w:rsidR="007D6F68" w:rsidRPr="006519C3" w:rsidRDefault="007D6F68" w:rsidP="007D6F68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0221" w14:textId="6EA7F0FF" w:rsidR="007D6F68" w:rsidRPr="006519C3" w:rsidRDefault="007D6F68" w:rsidP="001C221B">
            <w:pPr>
              <w:snapToGrid w:val="0"/>
              <w:jc w:val="left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Le note riportate nell’elenco di dettaglio identificano le modifiche apportate alle revisioni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dell’elenco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? Ovvero, 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ciascun esame,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si desume se si tratta di 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nuovo inserimento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, </w:t>
            </w:r>
            <w:r w:rsidR="000F370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oppure di revisione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="000F370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della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procedura di esame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, d</w:t>
            </w:r>
            <w:r w:rsidR="000F370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 sostituzione d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el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sistema diagnostico, </w:t>
            </w:r>
            <w:r w:rsidR="001D372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di estensione del campo di applicazione dell’esame (es. a plasma oltre che a siero) </w:t>
            </w:r>
            <w:r w:rsidR="000F370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oppure di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eliminazione d</w:t>
            </w:r>
            <w:r w:rsidR="000F370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ell’esame</w:t>
            </w:r>
            <w:r w:rsidR="001D372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?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7199" w14:textId="77777777" w:rsidR="007D6F68" w:rsidRPr="006519C3" w:rsidRDefault="007D6F68" w:rsidP="007D6F68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CA9B" w14:textId="77777777" w:rsidR="007D6F68" w:rsidRPr="006519C3" w:rsidRDefault="007D6F68" w:rsidP="007D6F68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75D9" w14:textId="77777777" w:rsidR="007D6F68" w:rsidRPr="006519C3" w:rsidRDefault="007D6F68" w:rsidP="007D6F68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E1FE" w14:textId="77777777" w:rsidR="007D6F68" w:rsidRPr="006519C3" w:rsidRDefault="007D6F68" w:rsidP="00CE262B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</w:tbl>
    <w:p w14:paraId="5EBFAE15" w14:textId="77777777" w:rsidR="007E2EFD" w:rsidRPr="00440D67" w:rsidRDefault="007E2EFD" w:rsidP="00CD41F5">
      <w:pPr>
        <w:jc w:val="left"/>
        <w:rPr>
          <w:rFonts w:ascii="Verdana" w:hAnsi="Verdana" w:cs="Arial"/>
          <w:b/>
          <w:lang w:eastAsia="it-IT"/>
        </w:rPr>
      </w:pPr>
    </w:p>
    <w:p w14:paraId="63B04F8C" w14:textId="7DE8A4B1" w:rsidR="00DC28A0" w:rsidRPr="00440D67" w:rsidRDefault="00DC28A0" w:rsidP="00CD41F5">
      <w:pPr>
        <w:jc w:val="left"/>
        <w:rPr>
          <w:rFonts w:ascii="Verdana" w:hAnsi="Verdana" w:cs="Arial"/>
          <w:b/>
          <w:sz w:val="18"/>
          <w:szCs w:val="18"/>
          <w:lang w:eastAsia="it-IT"/>
        </w:rPr>
      </w:pPr>
    </w:p>
    <w:p w14:paraId="61031DA6" w14:textId="77777777" w:rsidR="00DC28A0" w:rsidRPr="00440D67" w:rsidRDefault="00DC28A0" w:rsidP="00CD41F5">
      <w:pPr>
        <w:jc w:val="left"/>
        <w:rPr>
          <w:rFonts w:ascii="Verdana" w:hAnsi="Verdana" w:cs="Arial"/>
          <w:b/>
          <w:sz w:val="18"/>
          <w:szCs w:val="18"/>
          <w:lang w:eastAsia="it-IT"/>
        </w:rPr>
      </w:pPr>
    </w:p>
    <w:p w14:paraId="6037B0AB" w14:textId="37231B9A" w:rsidR="00E10BC1" w:rsidRPr="00440D67" w:rsidRDefault="002C508F">
      <w:pPr>
        <w:jc w:val="left"/>
        <w:rPr>
          <w:rFonts w:ascii="Verdana" w:hAnsi="Verdana" w:cs="Arial"/>
          <w:b/>
          <w:sz w:val="18"/>
          <w:szCs w:val="18"/>
          <w:lang w:eastAsia="it-IT"/>
        </w:rPr>
      </w:pPr>
      <w:r w:rsidRPr="00440D67">
        <w:rPr>
          <w:rFonts w:ascii="Verdana" w:hAnsi="Verdana" w:cs="Arial"/>
          <w:b/>
          <w:sz w:val="18"/>
          <w:szCs w:val="18"/>
          <w:lang w:eastAsia="it-IT"/>
        </w:rPr>
        <w:t>Precisione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99"/>
        <w:gridCol w:w="1443"/>
        <w:gridCol w:w="1443"/>
        <w:gridCol w:w="1443"/>
        <w:gridCol w:w="3402"/>
        <w:gridCol w:w="1559"/>
      </w:tblGrid>
      <w:tr w:rsidR="002C508F" w:rsidRPr="00440D67" w14:paraId="29FB1AE5" w14:textId="77777777" w:rsidTr="00FE39A5">
        <w:trPr>
          <w:trHeight w:val="20"/>
        </w:trPr>
        <w:tc>
          <w:tcPr>
            <w:tcW w:w="567" w:type="dxa"/>
            <w:vAlign w:val="center"/>
          </w:tcPr>
          <w:p w14:paraId="6CB17695" w14:textId="7FA470C4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3828" w:type="dxa"/>
            <w:vAlign w:val="center"/>
          </w:tcPr>
          <w:p w14:paraId="5381775F" w14:textId="4D8AAC90" w:rsidR="00BE5EEC" w:rsidRPr="00440D67" w:rsidRDefault="00BE5EEC" w:rsidP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Denominazione dell’esame</w:t>
            </w:r>
          </w:p>
        </w:tc>
        <w:tc>
          <w:tcPr>
            <w:tcW w:w="1199" w:type="dxa"/>
            <w:vAlign w:val="center"/>
          </w:tcPr>
          <w:p w14:paraId="28CD5CE4" w14:textId="2C5202AB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Unità di misura</w:t>
            </w:r>
          </w:p>
        </w:tc>
        <w:tc>
          <w:tcPr>
            <w:tcW w:w="1443" w:type="dxa"/>
            <w:vAlign w:val="center"/>
          </w:tcPr>
          <w:p w14:paraId="79D315F0" w14:textId="77777777" w:rsidR="00FE39A5" w:rsidRPr="00440D67" w:rsidRDefault="00FE39A5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Risultato 1</w:t>
            </w:r>
          </w:p>
          <w:p w14:paraId="69716773" w14:textId="3AE18C60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(x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1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443" w:type="dxa"/>
            <w:vAlign w:val="center"/>
          </w:tcPr>
          <w:p w14:paraId="1B6BF78C" w14:textId="77777777" w:rsidR="00FE39A5" w:rsidRPr="00440D67" w:rsidRDefault="00FE39A5" w:rsidP="003C0313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Risultato 2</w:t>
            </w:r>
          </w:p>
          <w:p w14:paraId="3E9A91B3" w14:textId="692DC1AD" w:rsidR="00BE5EEC" w:rsidRPr="00440D67" w:rsidRDefault="00BE5EEC" w:rsidP="003C0313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(x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2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443" w:type="dxa"/>
            <w:vAlign w:val="center"/>
          </w:tcPr>
          <w:p w14:paraId="4AD46195" w14:textId="77777777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|x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1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-x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2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|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50B07E00" w14:textId="1F457B29" w:rsidR="00BE5EEC" w:rsidRPr="00440D67" w:rsidRDefault="00BE5EEC" w:rsidP="005B58C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Criterio di accettazione (Es. limite di ripetibilità al 95%: r = 2s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r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√2)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A1ADB" w14:textId="24451576" w:rsidR="00BE5EEC" w:rsidRPr="00440D67" w:rsidRDefault="00BE5EEC" w:rsidP="00370E40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Esito</w:t>
            </w:r>
          </w:p>
          <w:p w14:paraId="1DDE9CEB" w14:textId="560C331E" w:rsidR="00BE5EEC" w:rsidRPr="00440D67" w:rsidRDefault="00BE5EEC" w:rsidP="00370E40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|x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1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-x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2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| ≤ r</w:t>
            </w:r>
          </w:p>
        </w:tc>
      </w:tr>
      <w:tr w:rsidR="002C508F" w:rsidRPr="00440D67" w14:paraId="4AE28683" w14:textId="77777777" w:rsidTr="00FE39A5">
        <w:trPr>
          <w:trHeight w:val="20"/>
        </w:trPr>
        <w:tc>
          <w:tcPr>
            <w:tcW w:w="567" w:type="dxa"/>
            <w:vAlign w:val="center"/>
          </w:tcPr>
          <w:p w14:paraId="19AFC614" w14:textId="1804665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vAlign w:val="center"/>
          </w:tcPr>
          <w:p w14:paraId="519EDA33" w14:textId="6F1F2A89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99" w:type="dxa"/>
            <w:vAlign w:val="center"/>
          </w:tcPr>
          <w:p w14:paraId="5625B72F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7FF16C0C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6BCB10BA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684D9FE3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04FBAC19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5EC63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2C508F" w:rsidRPr="00440D67" w14:paraId="4139A17F" w14:textId="77777777" w:rsidTr="00FE39A5">
        <w:trPr>
          <w:trHeight w:val="20"/>
        </w:trPr>
        <w:tc>
          <w:tcPr>
            <w:tcW w:w="567" w:type="dxa"/>
            <w:vAlign w:val="center"/>
          </w:tcPr>
          <w:p w14:paraId="707353EE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vAlign w:val="center"/>
          </w:tcPr>
          <w:p w14:paraId="6F4F34D1" w14:textId="074EADEF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99" w:type="dxa"/>
            <w:vAlign w:val="center"/>
          </w:tcPr>
          <w:p w14:paraId="4CAA1EFA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357329C6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1E165950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5A6D175F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26267207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13A34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2C508F" w:rsidRPr="00440D67" w14:paraId="53D98979" w14:textId="77777777" w:rsidTr="00FE39A5">
        <w:trPr>
          <w:trHeight w:val="20"/>
        </w:trPr>
        <w:tc>
          <w:tcPr>
            <w:tcW w:w="567" w:type="dxa"/>
            <w:vAlign w:val="center"/>
          </w:tcPr>
          <w:p w14:paraId="115BF313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vAlign w:val="center"/>
          </w:tcPr>
          <w:p w14:paraId="21438D39" w14:textId="1367D4D0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99" w:type="dxa"/>
            <w:vAlign w:val="center"/>
          </w:tcPr>
          <w:p w14:paraId="378D88DE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4BC8793A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64DF71F9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6B24375E" w14:textId="5AC99E05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676D1026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17D83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14:paraId="5B7BC631" w14:textId="2BBEA35A" w:rsidR="00E10BC1" w:rsidRPr="00440D67" w:rsidRDefault="00E10BC1">
      <w:pPr>
        <w:jc w:val="left"/>
        <w:rPr>
          <w:rFonts w:ascii="Verdana" w:hAnsi="Verdana" w:cs="Arial"/>
          <w:sz w:val="18"/>
          <w:szCs w:val="18"/>
        </w:rPr>
      </w:pPr>
    </w:p>
    <w:p w14:paraId="5D3049F8" w14:textId="272CC135" w:rsidR="001272D6" w:rsidRDefault="001272D6">
      <w:pPr>
        <w:jc w:val="left"/>
        <w:rPr>
          <w:rFonts w:ascii="Verdana" w:hAnsi="Verdana" w:cs="Arial"/>
          <w:sz w:val="18"/>
          <w:szCs w:val="18"/>
        </w:rPr>
      </w:pPr>
    </w:p>
    <w:p w14:paraId="7AFCCB9E" w14:textId="77777777" w:rsidR="004A30CE" w:rsidRPr="00440D67" w:rsidRDefault="004A30CE">
      <w:pPr>
        <w:jc w:val="left"/>
        <w:rPr>
          <w:rFonts w:ascii="Verdana" w:hAnsi="Verdana" w:cs="Arial"/>
          <w:b/>
          <w:sz w:val="18"/>
          <w:szCs w:val="18"/>
          <w:lang w:eastAsia="it-IT"/>
        </w:rPr>
      </w:pPr>
    </w:p>
    <w:p w14:paraId="17AB5BD1" w14:textId="4F65CDEA" w:rsidR="00E10BC1" w:rsidRPr="00440D67" w:rsidRDefault="00092584">
      <w:pPr>
        <w:jc w:val="left"/>
        <w:rPr>
          <w:rFonts w:ascii="Verdana" w:hAnsi="Verdana" w:cs="Arial"/>
          <w:b/>
          <w:sz w:val="18"/>
          <w:szCs w:val="18"/>
          <w:lang w:eastAsia="it-IT"/>
        </w:rPr>
      </w:pPr>
      <w:r w:rsidRPr="00440D67">
        <w:rPr>
          <w:rFonts w:ascii="Verdana" w:hAnsi="Verdana" w:cs="Arial"/>
          <w:b/>
          <w:sz w:val="18"/>
          <w:szCs w:val="18"/>
          <w:lang w:eastAsia="it-IT"/>
        </w:rPr>
        <w:t>A</w:t>
      </w:r>
      <w:r w:rsidR="002C508F" w:rsidRPr="00440D67">
        <w:rPr>
          <w:rFonts w:ascii="Verdana" w:hAnsi="Verdana" w:cs="Arial"/>
          <w:b/>
          <w:sz w:val="18"/>
          <w:szCs w:val="18"/>
          <w:lang w:eastAsia="it-IT"/>
        </w:rPr>
        <w:t>ccuratezza</w:t>
      </w:r>
      <w:r w:rsidR="005E30E7" w:rsidRPr="00440D67">
        <w:rPr>
          <w:rFonts w:ascii="Verdana" w:hAnsi="Verdana" w:cs="Arial"/>
          <w:b/>
          <w:sz w:val="18"/>
          <w:szCs w:val="18"/>
          <w:lang w:eastAsia="it-IT"/>
        </w:rPr>
        <w:t xml:space="preserve"> </w:t>
      </w:r>
      <w:r w:rsidR="005E30E7" w:rsidRPr="00440D67">
        <w:rPr>
          <w:rFonts w:ascii="Verdana" w:hAnsi="Verdana" w:cs="Arial"/>
          <w:sz w:val="18"/>
          <w:szCs w:val="18"/>
          <w:lang w:eastAsia="it-IT" w:bidi="it-IT"/>
        </w:rPr>
        <w:t>(eventualmente da adattare, in base alla effettiva attività sperimentale eseguita)</w:t>
      </w:r>
    </w:p>
    <w:tbl>
      <w:tblPr>
        <w:tblW w:w="14905" w:type="dxa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424"/>
        <w:gridCol w:w="1624"/>
        <w:gridCol w:w="2323"/>
        <w:gridCol w:w="1985"/>
        <w:gridCol w:w="3402"/>
        <w:gridCol w:w="1559"/>
      </w:tblGrid>
      <w:tr w:rsidR="002C508F" w:rsidRPr="00440D67" w14:paraId="1FCEB36C" w14:textId="77777777" w:rsidTr="002C508F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0DBDA" w14:textId="6A3B7447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N</w:t>
            </w:r>
            <w:r w:rsidR="00CC3609"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E1321" w14:textId="5652B9C7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Denominazione dell’esame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0A749" w14:textId="1D01F501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Unità di misura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FED2F" w14:textId="77777777" w:rsidR="00B058F4" w:rsidRPr="00440D67" w:rsidRDefault="00B058F4" w:rsidP="00E10BC1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Valore trovato</w:t>
            </w:r>
          </w:p>
          <w:p w14:paraId="39FE949B" w14:textId="46A65822" w:rsidR="00BE5EEC" w:rsidRPr="00440D67" w:rsidRDefault="00BE5EEC" w:rsidP="00E10BC1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(risultato esame)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7C629" w14:textId="77777777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Valore di riferimento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79A1A84" w14:textId="77777777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Criterio accettabilità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80B1A" w14:textId="7BC786F8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Esito</w:t>
            </w:r>
          </w:p>
        </w:tc>
      </w:tr>
      <w:tr w:rsidR="002C508F" w:rsidRPr="00440D67" w14:paraId="5A0E06F4" w14:textId="77777777" w:rsidTr="002C508F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5D990" w14:textId="0A8B264E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A1F97" w14:textId="1A6EE8CE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AD7FE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D19F2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91741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A2DF73F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3158A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2C508F" w:rsidRPr="00440D67" w14:paraId="4FA71429" w14:textId="77777777" w:rsidTr="002C508F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9E2C8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0919B" w14:textId="2BD84207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EABDE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44535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FC8E9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45B777F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42FB6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2C508F" w:rsidRPr="00440D67" w14:paraId="143D5E8C" w14:textId="77777777" w:rsidTr="002C508F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95053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5FAF1" w14:textId="532DDD22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8DF0B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8DA0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30ACA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031D528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B16FB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14:paraId="2B69549A" w14:textId="77777777" w:rsidR="00E10BC1" w:rsidRPr="00440D67" w:rsidRDefault="00E10BC1">
      <w:pPr>
        <w:jc w:val="left"/>
        <w:rPr>
          <w:rFonts w:ascii="Verdana" w:hAnsi="Verdana" w:cs="Arial"/>
          <w:color w:val="0000FF"/>
          <w:sz w:val="18"/>
          <w:szCs w:val="18"/>
        </w:rPr>
      </w:pPr>
    </w:p>
    <w:p w14:paraId="382CBC2E" w14:textId="07D70D74" w:rsidR="007B3094" w:rsidRPr="00440D67" w:rsidRDefault="007B3094">
      <w:pPr>
        <w:suppressAutoHyphens w:val="0"/>
        <w:autoSpaceDE/>
        <w:jc w:val="left"/>
        <w:rPr>
          <w:rFonts w:ascii="Verdana" w:hAnsi="Verdana"/>
          <w:b/>
          <w:sz w:val="18"/>
          <w:szCs w:val="18"/>
        </w:rPr>
      </w:pPr>
    </w:p>
    <w:p w14:paraId="4199B9FA" w14:textId="2B8FA78E" w:rsidR="00F724A2" w:rsidRPr="00440D67" w:rsidRDefault="00F724A2" w:rsidP="004A2C82">
      <w:pPr>
        <w:spacing w:before="120"/>
        <w:jc w:val="left"/>
        <w:rPr>
          <w:rFonts w:ascii="Verdana" w:hAnsi="Verdana" w:cs="Arial"/>
          <w:b/>
          <w:sz w:val="18"/>
          <w:szCs w:val="18"/>
        </w:rPr>
      </w:pPr>
      <w:r w:rsidRPr="00440D67">
        <w:rPr>
          <w:rFonts w:ascii="Verdana" w:hAnsi="Verdana" w:cs="Arial"/>
          <w:b/>
          <w:sz w:val="18"/>
          <w:szCs w:val="18"/>
        </w:rPr>
        <w:t>ULTERIORI VERIFICHE</w:t>
      </w:r>
    </w:p>
    <w:p w14:paraId="02DF5F48" w14:textId="21451DA6" w:rsidR="00E10BC1" w:rsidRPr="00440D67" w:rsidRDefault="00F724A2" w:rsidP="004A2C82">
      <w:pPr>
        <w:spacing w:before="120"/>
        <w:jc w:val="left"/>
        <w:rPr>
          <w:rFonts w:ascii="Verdana" w:hAnsi="Verdana" w:cs="Arial"/>
          <w:b/>
          <w:sz w:val="18"/>
          <w:szCs w:val="18"/>
        </w:rPr>
      </w:pPr>
      <w:r w:rsidRPr="00440D67">
        <w:rPr>
          <w:rFonts w:ascii="Verdana" w:hAnsi="Verdana" w:cs="Arial"/>
          <w:b/>
          <w:sz w:val="18"/>
          <w:szCs w:val="18"/>
        </w:rPr>
        <w:t xml:space="preserve">1. </w:t>
      </w:r>
      <w:r w:rsidR="00E10BC1" w:rsidRPr="00440D67">
        <w:rPr>
          <w:rFonts w:ascii="Verdana" w:hAnsi="Verdana" w:cs="Arial"/>
          <w:b/>
          <w:sz w:val="18"/>
          <w:szCs w:val="18"/>
        </w:rPr>
        <w:t>V</w:t>
      </w:r>
      <w:r w:rsidR="00125F57" w:rsidRPr="00440D67">
        <w:rPr>
          <w:rFonts w:ascii="Verdana" w:hAnsi="Verdana" w:cs="Arial"/>
          <w:b/>
          <w:sz w:val="18"/>
          <w:szCs w:val="18"/>
        </w:rPr>
        <w:t xml:space="preserve">erifica chiusura rilievi </w:t>
      </w:r>
      <w:r w:rsidR="00E10BC1" w:rsidRPr="00440D67">
        <w:rPr>
          <w:rFonts w:ascii="Verdana" w:hAnsi="Verdana" w:cs="Arial"/>
          <w:b/>
          <w:sz w:val="18"/>
          <w:szCs w:val="18"/>
        </w:rPr>
        <w:t>MD</w:t>
      </w:r>
      <w:r w:rsidR="00567A8A" w:rsidRPr="00440D67">
        <w:rPr>
          <w:rFonts w:ascii="Verdana" w:hAnsi="Verdana" w:cs="Arial"/>
          <w:b/>
          <w:sz w:val="18"/>
          <w:szCs w:val="18"/>
        </w:rPr>
        <w:t>-</w:t>
      </w:r>
      <w:r w:rsidR="00125F57" w:rsidRPr="00440D67">
        <w:rPr>
          <w:rFonts w:ascii="Verdana" w:hAnsi="Verdana" w:cs="Arial"/>
          <w:b/>
          <w:sz w:val="18"/>
          <w:szCs w:val="18"/>
        </w:rPr>
        <w:t xml:space="preserve">09-10-DL prot. </w:t>
      </w:r>
      <w:r w:rsidR="00443555" w:rsidRPr="00440D67">
        <w:rPr>
          <w:rFonts w:ascii="Verdana" w:hAnsi="Verdana" w:cs="Arial"/>
          <w:sz w:val="18"/>
          <w:szCs w:val="18"/>
        </w:rPr>
        <w:t>________</w:t>
      </w:r>
      <w:r w:rsidR="00125F57" w:rsidRPr="00440D67">
        <w:rPr>
          <w:rFonts w:ascii="Verdana" w:hAnsi="Verdana" w:cs="Arial"/>
          <w:b/>
          <w:sz w:val="18"/>
          <w:szCs w:val="18"/>
        </w:rPr>
        <w:t>del</w:t>
      </w:r>
      <w:r w:rsidR="00E10BC1" w:rsidRPr="00440D67">
        <w:rPr>
          <w:rFonts w:ascii="Verdana" w:hAnsi="Verdana" w:cs="Arial"/>
          <w:b/>
          <w:sz w:val="18"/>
          <w:szCs w:val="18"/>
        </w:rPr>
        <w:t xml:space="preserve"> </w:t>
      </w:r>
      <w:r w:rsidR="00443555" w:rsidRPr="00440D67">
        <w:rPr>
          <w:rFonts w:ascii="Verdana" w:hAnsi="Verdana" w:cs="Arial"/>
          <w:sz w:val="18"/>
          <w:szCs w:val="18"/>
        </w:rPr>
        <w:t>________</w:t>
      </w:r>
    </w:p>
    <w:p w14:paraId="7D071CEA" w14:textId="1A9A0E43" w:rsidR="00E10BC1" w:rsidRPr="00440D67" w:rsidRDefault="00E10BC1" w:rsidP="006E355D">
      <w:pPr>
        <w:pStyle w:val="Titolo1"/>
        <w:numPr>
          <w:ilvl w:val="0"/>
          <w:numId w:val="0"/>
        </w:numPr>
        <w:tabs>
          <w:tab w:val="left" w:pos="6521"/>
          <w:tab w:val="left" w:pos="9356"/>
        </w:tabs>
        <w:spacing w:before="120"/>
        <w:ind w:left="432" w:hanging="432"/>
        <w:rPr>
          <w:rFonts w:ascii="Verdana" w:hAnsi="Verdana" w:cs="Arial"/>
          <w:b w:val="0"/>
          <w:sz w:val="18"/>
          <w:szCs w:val="18"/>
        </w:rPr>
      </w:pPr>
      <w:r w:rsidRPr="00440D67">
        <w:rPr>
          <w:rFonts w:ascii="Verdana" w:hAnsi="Verdana" w:cs="Arial"/>
          <w:b w:val="0"/>
          <w:sz w:val="18"/>
          <w:szCs w:val="18"/>
        </w:rPr>
        <w:t>I rilievi emersi in fase di esame documentale sono stati risolti?</w:t>
      </w:r>
      <w:r w:rsidR="00F9703E" w:rsidRPr="00440D67">
        <w:rPr>
          <w:rFonts w:ascii="Verdana" w:hAnsi="Verdana" w:cs="Arial"/>
          <w:b w:val="0"/>
          <w:sz w:val="18"/>
          <w:szCs w:val="18"/>
        </w:rPr>
        <w:t xml:space="preserve">   </w:t>
      </w:r>
      <w:r w:rsidR="00567A8A" w:rsidRPr="00440D67">
        <w:rPr>
          <w:rFonts w:ascii="Verdana" w:hAnsi="Verdana" w:cs="Arial"/>
          <w:b w:val="0"/>
          <w:sz w:val="18"/>
          <w:szCs w:val="18"/>
        </w:rPr>
        <w:sym w:font="Wingdings 2" w:char="F0A3"/>
      </w:r>
      <w:r w:rsidR="004A2C82" w:rsidRPr="00440D67">
        <w:rPr>
          <w:rFonts w:ascii="Verdana" w:hAnsi="Verdana" w:cs="Arial"/>
          <w:b w:val="0"/>
          <w:sz w:val="18"/>
          <w:szCs w:val="18"/>
        </w:rPr>
        <w:t xml:space="preserve"> </w:t>
      </w:r>
      <w:r w:rsidR="00567A8A" w:rsidRPr="00440D67">
        <w:rPr>
          <w:rFonts w:ascii="Verdana" w:hAnsi="Verdana" w:cs="Arial"/>
          <w:b w:val="0"/>
          <w:sz w:val="18"/>
          <w:szCs w:val="18"/>
        </w:rPr>
        <w:t>SI</w:t>
      </w:r>
      <w:r w:rsidR="006E355D" w:rsidRPr="00440D67">
        <w:rPr>
          <w:rFonts w:ascii="Verdana" w:hAnsi="Verdana" w:cs="Arial"/>
          <w:b w:val="0"/>
          <w:sz w:val="18"/>
          <w:szCs w:val="18"/>
        </w:rPr>
        <w:tab/>
      </w:r>
      <w:r w:rsidR="00567A8A" w:rsidRPr="00440D67">
        <w:rPr>
          <w:rFonts w:ascii="Verdana" w:hAnsi="Verdana" w:cs="Arial"/>
          <w:b w:val="0"/>
          <w:sz w:val="18"/>
          <w:szCs w:val="18"/>
        </w:rPr>
        <w:sym w:font="Wingdings 2" w:char="F0A3"/>
      </w:r>
      <w:r w:rsidR="006E355D" w:rsidRPr="00440D67">
        <w:rPr>
          <w:rFonts w:ascii="Verdana" w:hAnsi="Verdana" w:cs="Arial"/>
          <w:b w:val="0"/>
          <w:sz w:val="18"/>
          <w:szCs w:val="18"/>
        </w:rPr>
        <w:t xml:space="preserve"> NO </w:t>
      </w:r>
      <w:r w:rsidR="00567A8A" w:rsidRPr="00440D67">
        <w:rPr>
          <w:rFonts w:ascii="Verdana" w:hAnsi="Verdana" w:cs="Arial"/>
          <w:b w:val="0"/>
          <w:sz w:val="18"/>
          <w:szCs w:val="18"/>
        </w:rPr>
        <w:t>vedi rilievo n.______</w:t>
      </w:r>
      <w:r w:rsidR="006E355D" w:rsidRPr="00440D67">
        <w:rPr>
          <w:rFonts w:ascii="Verdana" w:hAnsi="Verdana" w:cs="Arial"/>
          <w:b w:val="0"/>
          <w:sz w:val="18"/>
          <w:szCs w:val="18"/>
        </w:rPr>
        <w:tab/>
      </w:r>
      <w:r w:rsidR="00567A8A" w:rsidRPr="00440D67">
        <w:rPr>
          <w:rFonts w:ascii="Verdana" w:hAnsi="Verdana" w:cs="Arial"/>
          <w:b w:val="0"/>
          <w:sz w:val="18"/>
          <w:szCs w:val="18"/>
        </w:rPr>
        <w:sym w:font="Wingdings 2" w:char="F0A3"/>
      </w:r>
      <w:r w:rsidR="00567A8A" w:rsidRPr="00440D67">
        <w:rPr>
          <w:rFonts w:ascii="Verdana" w:hAnsi="Verdana" w:cs="Arial"/>
          <w:b w:val="0"/>
          <w:sz w:val="18"/>
          <w:szCs w:val="18"/>
        </w:rPr>
        <w:t xml:space="preserve">    n.a.</w:t>
      </w:r>
    </w:p>
    <w:p w14:paraId="2321EC8B" w14:textId="77777777" w:rsidR="006E355D" w:rsidRPr="00440D67" w:rsidRDefault="006E355D" w:rsidP="006E355D">
      <w:pPr>
        <w:rPr>
          <w:rFonts w:ascii="Verdana" w:hAnsi="Verdana"/>
          <w:sz w:val="18"/>
          <w:szCs w:val="18"/>
        </w:rPr>
      </w:pPr>
    </w:p>
    <w:p w14:paraId="35C25184" w14:textId="77777777" w:rsidR="00482416" w:rsidRPr="00440D67" w:rsidRDefault="00482416" w:rsidP="00482416">
      <w:pPr>
        <w:pStyle w:val="Titolo1"/>
        <w:numPr>
          <w:ilvl w:val="0"/>
          <w:numId w:val="0"/>
        </w:numPr>
        <w:spacing w:before="120"/>
        <w:rPr>
          <w:rFonts w:ascii="Verdana" w:hAnsi="Verdana" w:cs="Arial"/>
          <w:sz w:val="18"/>
          <w:szCs w:val="18"/>
        </w:rPr>
      </w:pPr>
      <w:r w:rsidRPr="00440D67">
        <w:rPr>
          <w:rFonts w:ascii="Verdana" w:hAnsi="Verdana" w:cs="Arial"/>
          <w:sz w:val="18"/>
          <w:szCs w:val="18"/>
        </w:rPr>
        <w:t>2. Verifica chiusura rilievi visita precedente. Visita eseguita il ________</w:t>
      </w:r>
    </w:p>
    <w:p w14:paraId="6D072A4A" w14:textId="77777777" w:rsidR="00E10BC1" w:rsidRPr="00440D67" w:rsidRDefault="00E10BC1" w:rsidP="004A2C82">
      <w:pPr>
        <w:spacing w:before="120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6799"/>
        <w:gridCol w:w="1134"/>
        <w:gridCol w:w="577"/>
      </w:tblGrid>
      <w:tr w:rsidR="00E10BC1" w:rsidRPr="00440D67" w14:paraId="2F485278" w14:textId="77777777" w:rsidTr="002F3617">
        <w:tc>
          <w:tcPr>
            <w:tcW w:w="1418" w:type="dxa"/>
            <w:tcBorders>
              <w:bottom w:val="single" w:sz="4" w:space="0" w:color="auto"/>
            </w:tcBorders>
          </w:tcPr>
          <w:p w14:paraId="46EE4920" w14:textId="2C22E927" w:rsidR="00E10BC1" w:rsidRPr="00440D67" w:rsidRDefault="00A53598" w:rsidP="00664A22">
            <w:pPr>
              <w:snapToGrid w:val="0"/>
              <w:rPr>
                <w:rFonts w:ascii="Verdana" w:hAnsi="Verdana" w:cs="Arial"/>
                <w:i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>Rilievo</w:t>
            </w:r>
            <w:r w:rsidR="00E10BC1"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 xml:space="preserve"> N°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3E782E5C" w14:textId="4E5EF036" w:rsidR="00E10BC1" w:rsidRPr="00440D67" w:rsidRDefault="00664A22" w:rsidP="00664A22">
            <w:pPr>
              <w:snapToGrid w:val="0"/>
              <w:jc w:val="center"/>
              <w:rPr>
                <w:rFonts w:ascii="Verdana" w:hAnsi="Verdana" w:cs="Arial"/>
                <w:i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>Evidenza</w:t>
            </w:r>
            <w:r w:rsidR="00E10BC1"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97622E" w14:textId="3B269A91" w:rsidR="00E10BC1" w:rsidRPr="00440D67" w:rsidRDefault="00664A22" w:rsidP="00664A22">
            <w:pPr>
              <w:snapToGrid w:val="0"/>
              <w:jc w:val="center"/>
              <w:rPr>
                <w:rFonts w:ascii="Verdana" w:hAnsi="Verdana" w:cs="Arial"/>
                <w:i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19E41A0" w14:textId="77777777" w:rsidR="00E10BC1" w:rsidRPr="00440D67" w:rsidRDefault="00E10BC1" w:rsidP="00664A22">
            <w:pPr>
              <w:snapToGrid w:val="0"/>
              <w:jc w:val="center"/>
              <w:rPr>
                <w:rFonts w:ascii="Verdana" w:hAnsi="Verdana" w:cs="Arial"/>
                <w:i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>R</w:t>
            </w:r>
          </w:p>
        </w:tc>
      </w:tr>
      <w:tr w:rsidR="00A53598" w:rsidRPr="00440D67" w14:paraId="18D62C0B" w14:textId="77777777" w:rsidTr="002F361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6FC175" w14:textId="77777777" w:rsidR="00A53598" w:rsidRPr="00440D67" w:rsidRDefault="00A53598" w:rsidP="004A2C82">
            <w:pPr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5D5755" w14:textId="77777777" w:rsidR="00A53598" w:rsidRPr="00440D67" w:rsidRDefault="00A53598" w:rsidP="004A2C82">
            <w:pPr>
              <w:snapToGrid w:val="0"/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EC29B4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9F5A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53598" w:rsidRPr="00440D67" w14:paraId="3EAD3CC7" w14:textId="77777777" w:rsidTr="00B549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FE970" w14:textId="77777777" w:rsidR="00A53598" w:rsidRPr="00440D67" w:rsidRDefault="00A53598" w:rsidP="004A2C82">
            <w:pPr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255C" w14:textId="77777777" w:rsidR="00A53598" w:rsidRPr="00440D67" w:rsidRDefault="00A53598" w:rsidP="004A2C82">
            <w:pPr>
              <w:snapToGrid w:val="0"/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512B0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C2BB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53598" w:rsidRPr="00440D67" w14:paraId="7F3130CE" w14:textId="77777777" w:rsidTr="00B549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23A6" w14:textId="77777777" w:rsidR="00A53598" w:rsidRPr="00440D67" w:rsidRDefault="00A53598" w:rsidP="004A2C82">
            <w:pPr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76DFF" w14:textId="77777777" w:rsidR="00A53598" w:rsidRPr="00440D67" w:rsidRDefault="00A53598" w:rsidP="004A2C82">
            <w:pPr>
              <w:snapToGrid w:val="0"/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3AF8C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5485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E10BC1" w:rsidRPr="00440D67" w14:paraId="75490534" w14:textId="77777777" w:rsidTr="003B09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3220C" w14:textId="77777777" w:rsidR="00E10BC1" w:rsidRPr="00440D67" w:rsidRDefault="00E10BC1" w:rsidP="004A2C82">
            <w:pPr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E006D" w14:textId="77777777" w:rsidR="00E10BC1" w:rsidRPr="00440D67" w:rsidRDefault="00E10BC1" w:rsidP="004A2C82">
            <w:pPr>
              <w:snapToGrid w:val="0"/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315CF" w14:textId="77777777" w:rsidR="00E10BC1" w:rsidRPr="00440D67" w:rsidRDefault="00E10BC1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9997" w14:textId="77777777" w:rsidR="00E10BC1" w:rsidRPr="00440D67" w:rsidRDefault="00E10BC1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14:paraId="3E146117" w14:textId="77777777" w:rsidR="00E10BC1" w:rsidRPr="00440D67" w:rsidRDefault="00E10BC1" w:rsidP="004A2C82">
      <w:pPr>
        <w:spacing w:before="120"/>
        <w:jc w:val="left"/>
        <w:rPr>
          <w:rFonts w:ascii="Verdana" w:hAnsi="Verdana" w:cs="Arial"/>
          <w:sz w:val="18"/>
          <w:szCs w:val="18"/>
        </w:rPr>
      </w:pPr>
    </w:p>
    <w:p w14:paraId="5221F71A" w14:textId="77777777" w:rsidR="0012487A" w:rsidRPr="00440D67" w:rsidRDefault="0012487A" w:rsidP="0012487A">
      <w:pPr>
        <w:spacing w:before="120"/>
        <w:jc w:val="left"/>
        <w:rPr>
          <w:rFonts w:ascii="Verdana" w:hAnsi="Verdana" w:cs="Arial"/>
          <w:b/>
          <w:sz w:val="18"/>
          <w:szCs w:val="18"/>
        </w:rPr>
      </w:pPr>
      <w:r w:rsidRPr="00440D67">
        <w:rPr>
          <w:rFonts w:ascii="Verdana" w:hAnsi="Verdana" w:cs="Arial"/>
          <w:b/>
          <w:sz w:val="18"/>
          <w:szCs w:val="18"/>
        </w:rPr>
        <w:t>NOTE</w:t>
      </w:r>
    </w:p>
    <w:p w14:paraId="7C11879E" w14:textId="77777777" w:rsidR="0012487A" w:rsidRPr="00440D67" w:rsidRDefault="0012487A" w:rsidP="0012487A">
      <w:pPr>
        <w:spacing w:before="120"/>
        <w:jc w:val="left"/>
        <w:rPr>
          <w:rFonts w:ascii="Verdana" w:hAnsi="Verdana" w:cs="Arial"/>
          <w:b/>
          <w:sz w:val="18"/>
          <w:szCs w:val="18"/>
        </w:rPr>
      </w:pPr>
    </w:p>
    <w:p w14:paraId="478CBD2C" w14:textId="77777777" w:rsidR="0012487A" w:rsidRPr="00440D67" w:rsidRDefault="0012487A" w:rsidP="0012487A">
      <w:pPr>
        <w:spacing w:before="120"/>
        <w:jc w:val="left"/>
        <w:rPr>
          <w:rFonts w:ascii="Verdana" w:hAnsi="Verdana" w:cs="Arial"/>
          <w:b/>
          <w:sz w:val="18"/>
          <w:szCs w:val="18"/>
        </w:rPr>
      </w:pPr>
    </w:p>
    <w:p w14:paraId="7D4215BA" w14:textId="77777777" w:rsidR="0012487A" w:rsidRPr="00440D67" w:rsidRDefault="0012487A" w:rsidP="0012487A">
      <w:pPr>
        <w:tabs>
          <w:tab w:val="left" w:pos="1701"/>
          <w:tab w:val="left" w:pos="8647"/>
        </w:tabs>
        <w:spacing w:before="120"/>
        <w:rPr>
          <w:rFonts w:ascii="Verdana" w:hAnsi="Verdana" w:cs="Arial"/>
          <w:sz w:val="18"/>
          <w:szCs w:val="18"/>
        </w:rPr>
      </w:pPr>
      <w:r w:rsidRPr="00440D67">
        <w:rPr>
          <w:rFonts w:ascii="Verdana" w:hAnsi="Verdana" w:cs="Arial"/>
          <w:sz w:val="18"/>
          <w:szCs w:val="18"/>
        </w:rPr>
        <w:tab/>
        <w:t xml:space="preserve">Data: </w:t>
      </w:r>
      <w:r w:rsidRPr="00440D67">
        <w:rPr>
          <w:rFonts w:ascii="Verdana" w:hAnsi="Verdana" w:cs="Arial"/>
          <w:b/>
          <w:sz w:val="18"/>
          <w:szCs w:val="18"/>
        </w:rPr>
        <w:t>____________</w:t>
      </w:r>
      <w:r w:rsidRPr="00440D67">
        <w:rPr>
          <w:rFonts w:ascii="Verdana" w:hAnsi="Verdana" w:cs="Arial"/>
          <w:sz w:val="18"/>
          <w:szCs w:val="18"/>
        </w:rPr>
        <w:tab/>
        <w:t xml:space="preserve">L’ispettore/esperto tecnico </w:t>
      </w:r>
    </w:p>
    <w:p w14:paraId="6B486B1E" w14:textId="77777777" w:rsidR="0012487A" w:rsidRPr="00440D67" w:rsidRDefault="0012487A" w:rsidP="0012487A">
      <w:pPr>
        <w:tabs>
          <w:tab w:val="left" w:pos="1701"/>
          <w:tab w:val="left" w:pos="8647"/>
        </w:tabs>
        <w:spacing w:before="120"/>
        <w:rPr>
          <w:rFonts w:ascii="Verdana" w:hAnsi="Verdana" w:cs="Arial"/>
          <w:sz w:val="18"/>
          <w:szCs w:val="18"/>
        </w:rPr>
      </w:pPr>
      <w:r w:rsidRPr="00440D67">
        <w:rPr>
          <w:rFonts w:ascii="Verdana" w:hAnsi="Verdana" w:cs="Arial"/>
          <w:sz w:val="18"/>
          <w:szCs w:val="18"/>
        </w:rPr>
        <w:tab/>
      </w:r>
      <w:r w:rsidRPr="00440D67">
        <w:rPr>
          <w:rFonts w:ascii="Verdana" w:hAnsi="Verdana" w:cs="Arial"/>
          <w:sz w:val="18"/>
          <w:szCs w:val="18"/>
        </w:rPr>
        <w:tab/>
        <w:t xml:space="preserve"> (nome, cognome e firma)</w:t>
      </w:r>
    </w:p>
    <w:p w14:paraId="54424320" w14:textId="77777777" w:rsidR="0012487A" w:rsidRPr="00440D67" w:rsidRDefault="0012487A" w:rsidP="0012487A">
      <w:pPr>
        <w:tabs>
          <w:tab w:val="left" w:pos="8647"/>
        </w:tabs>
        <w:spacing w:before="120"/>
        <w:rPr>
          <w:rFonts w:ascii="Verdana" w:hAnsi="Verdana" w:cs="Arial"/>
          <w:i/>
        </w:rPr>
      </w:pPr>
      <w:r w:rsidRPr="00440D67">
        <w:rPr>
          <w:rFonts w:ascii="Verdana" w:hAnsi="Verdana" w:cs="Arial"/>
          <w:i/>
        </w:rPr>
        <w:tab/>
        <w:t>_____________________</w:t>
      </w:r>
    </w:p>
    <w:p w14:paraId="3C02FF88" w14:textId="435F44F8" w:rsidR="00CE262B" w:rsidRPr="00440D67" w:rsidRDefault="00CE262B" w:rsidP="0012487A">
      <w:pPr>
        <w:spacing w:before="120"/>
        <w:jc w:val="left"/>
        <w:rPr>
          <w:rFonts w:ascii="Verdana" w:hAnsi="Verdana" w:cs="Arial"/>
          <w:i/>
          <w:sz w:val="18"/>
          <w:szCs w:val="18"/>
        </w:rPr>
      </w:pPr>
    </w:p>
    <w:sectPr w:rsidR="00CE262B" w:rsidRPr="00440D67" w:rsidSect="006F221D">
      <w:headerReference w:type="default" r:id="rId8"/>
      <w:pgSz w:w="16837" w:h="11905" w:orient="landscape"/>
      <w:pgMar w:top="737" w:right="680" w:bottom="737" w:left="680" w:header="709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C858" w14:textId="77777777" w:rsidR="006801DD" w:rsidRDefault="006801DD">
      <w:r>
        <w:separator/>
      </w:r>
    </w:p>
  </w:endnote>
  <w:endnote w:type="continuationSeparator" w:id="0">
    <w:p w14:paraId="4055DC4E" w14:textId="77777777" w:rsidR="006801DD" w:rsidRDefault="006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225E" w14:textId="77777777" w:rsidR="006801DD" w:rsidRDefault="006801DD">
      <w:r>
        <w:separator/>
      </w:r>
    </w:p>
  </w:footnote>
  <w:footnote w:type="continuationSeparator" w:id="0">
    <w:p w14:paraId="00FD5E2A" w14:textId="77777777" w:rsidR="006801DD" w:rsidRDefault="0068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51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410"/>
      <w:gridCol w:w="8222"/>
      <w:gridCol w:w="2835"/>
      <w:gridCol w:w="1984"/>
    </w:tblGrid>
    <w:tr w:rsidR="005E30E7" w:rsidRPr="00D518F8" w14:paraId="0FF10DF6" w14:textId="77777777" w:rsidTr="00110376"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047EE22" w14:textId="77777777" w:rsidR="005E30E7" w:rsidRPr="00D518F8" w:rsidRDefault="005E30E7">
          <w:pPr>
            <w:snapToGrid w:val="0"/>
            <w:jc w:val="center"/>
            <w:rPr>
              <w:szCs w:val="24"/>
              <w:lang w:val="en-GB" w:eastAsia="it-IT"/>
            </w:rPr>
          </w:pPr>
          <w:r w:rsidRPr="00D518F8">
            <w:rPr>
              <w:noProof/>
              <w:lang w:eastAsia="it-IT"/>
            </w:rPr>
            <w:drawing>
              <wp:inline distT="0" distB="0" distL="0" distR="0" wp14:anchorId="2CF921B6" wp14:editId="72BE7EEE">
                <wp:extent cx="1126066" cy="498633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066" cy="498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B56D8B2" w14:textId="14A05F05" w:rsidR="005E30E7" w:rsidRPr="00C01D19" w:rsidRDefault="005E30E7" w:rsidP="003301AF">
          <w:pPr>
            <w:snapToGrid w:val="0"/>
            <w:jc w:val="center"/>
            <w:rPr>
              <w:rFonts w:ascii="Verdana" w:hAnsi="Verdana"/>
              <w:lang w:val="en-GB" w:eastAsia="it-IT"/>
            </w:rPr>
          </w:pPr>
          <w:r w:rsidRPr="00C01D19">
            <w:rPr>
              <w:rFonts w:ascii="Verdana" w:hAnsi="Verdana"/>
              <w:lang w:val="en-GB" w:eastAsia="it-IT"/>
            </w:rPr>
            <w:t>MD-09-</w:t>
          </w:r>
          <w:r w:rsidR="004764E9" w:rsidRPr="00C01D19">
            <w:rPr>
              <w:rFonts w:ascii="Verdana" w:hAnsi="Verdana"/>
              <w:lang w:val="en-GB" w:eastAsia="it-IT"/>
            </w:rPr>
            <w:t>46</w:t>
          </w:r>
          <w:r w:rsidRPr="00C01D19">
            <w:rPr>
              <w:rFonts w:ascii="Verdana" w:hAnsi="Verdana"/>
              <w:lang w:val="en-GB" w:eastAsia="it-IT"/>
            </w:rPr>
            <w:t xml:space="preserve">-DL Rev. </w:t>
          </w:r>
          <w:r w:rsidR="00952579" w:rsidRPr="00C01D19">
            <w:rPr>
              <w:rFonts w:ascii="Verdana" w:hAnsi="Verdana"/>
              <w:lang w:val="en-GB" w:eastAsia="it-IT"/>
            </w:rPr>
            <w:t>0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50155C6" w14:textId="1580D891" w:rsidR="005E30E7" w:rsidRPr="00C01D19" w:rsidRDefault="005E30E7" w:rsidP="00D5643D">
          <w:pPr>
            <w:spacing w:before="60"/>
            <w:jc w:val="center"/>
            <w:rPr>
              <w:rFonts w:ascii="Verdana" w:hAnsi="Verdana"/>
            </w:rPr>
          </w:pPr>
          <w:r w:rsidRPr="00C01D19">
            <w:rPr>
              <w:rFonts w:ascii="Verdana" w:hAnsi="Verdana"/>
            </w:rPr>
            <w:t>Sigla _____Sede_____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A01FCE" w14:textId="736E2DA0" w:rsidR="005E30E7" w:rsidRPr="00C01D19" w:rsidRDefault="005E30E7" w:rsidP="003301AF">
          <w:pPr>
            <w:jc w:val="center"/>
            <w:rPr>
              <w:rFonts w:ascii="Verdana" w:hAnsi="Verdana"/>
              <w:lang w:eastAsia="it-IT"/>
            </w:rPr>
          </w:pPr>
          <w:r w:rsidRPr="00C01D19">
            <w:rPr>
              <w:rFonts w:ascii="Verdana" w:hAnsi="Verdana"/>
              <w:lang w:eastAsia="it-IT"/>
            </w:rPr>
            <w:t xml:space="preserve">Pag. </w:t>
          </w:r>
          <w:r w:rsidRPr="00C01D19">
            <w:rPr>
              <w:rFonts w:ascii="Verdana" w:hAnsi="Verdana"/>
              <w:lang w:eastAsia="it-IT"/>
            </w:rPr>
            <w:fldChar w:fldCharType="begin"/>
          </w:r>
          <w:r w:rsidRPr="00C01D19">
            <w:rPr>
              <w:rFonts w:ascii="Verdana" w:hAnsi="Verdana"/>
              <w:lang w:eastAsia="it-IT"/>
            </w:rPr>
            <w:instrText xml:space="preserve"> PAGE </w:instrText>
          </w:r>
          <w:r w:rsidRPr="00C01D19">
            <w:rPr>
              <w:rFonts w:ascii="Verdana" w:hAnsi="Verdana"/>
              <w:lang w:eastAsia="it-IT"/>
            </w:rPr>
            <w:fldChar w:fldCharType="separate"/>
          </w:r>
          <w:r w:rsidR="00CE262B" w:rsidRPr="00C01D19">
            <w:rPr>
              <w:rFonts w:ascii="Verdana" w:hAnsi="Verdana"/>
              <w:noProof/>
              <w:lang w:eastAsia="it-IT"/>
            </w:rPr>
            <w:t>11</w:t>
          </w:r>
          <w:r w:rsidRPr="00C01D19">
            <w:rPr>
              <w:rFonts w:ascii="Verdana" w:hAnsi="Verdana"/>
              <w:lang w:eastAsia="it-IT"/>
            </w:rPr>
            <w:fldChar w:fldCharType="end"/>
          </w:r>
          <w:r w:rsidRPr="00C01D19">
            <w:rPr>
              <w:rFonts w:ascii="Verdana" w:hAnsi="Verdana"/>
              <w:lang w:eastAsia="it-IT"/>
            </w:rPr>
            <w:t xml:space="preserve"> di  </w:t>
          </w:r>
          <w:r w:rsidRPr="00C01D19">
            <w:rPr>
              <w:rFonts w:ascii="Verdana" w:hAnsi="Verdana"/>
              <w:lang w:eastAsia="it-IT"/>
            </w:rPr>
            <w:fldChar w:fldCharType="begin"/>
          </w:r>
          <w:r w:rsidRPr="00C01D19">
            <w:rPr>
              <w:rFonts w:ascii="Verdana" w:hAnsi="Verdana"/>
              <w:lang w:eastAsia="it-IT"/>
            </w:rPr>
            <w:instrText xml:space="preserve"> NUMPAGES \*Arabic </w:instrText>
          </w:r>
          <w:r w:rsidRPr="00C01D19">
            <w:rPr>
              <w:rFonts w:ascii="Verdana" w:hAnsi="Verdana"/>
              <w:lang w:eastAsia="it-IT"/>
            </w:rPr>
            <w:fldChar w:fldCharType="separate"/>
          </w:r>
          <w:r w:rsidR="00CE262B" w:rsidRPr="00C01D19">
            <w:rPr>
              <w:rFonts w:ascii="Verdana" w:hAnsi="Verdana"/>
              <w:noProof/>
              <w:lang w:eastAsia="it-IT"/>
            </w:rPr>
            <w:t>11</w:t>
          </w:r>
          <w:r w:rsidRPr="00C01D19">
            <w:rPr>
              <w:rFonts w:ascii="Verdana" w:hAnsi="Verdana"/>
              <w:lang w:eastAsia="it-IT"/>
            </w:rPr>
            <w:fldChar w:fldCharType="end"/>
          </w:r>
        </w:p>
      </w:tc>
    </w:tr>
  </w:tbl>
  <w:p w14:paraId="2DB14E0A" w14:textId="77777777" w:rsidR="005E30E7" w:rsidRDefault="005E30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2"/>
      <w:numFmt w:val="bullet"/>
      <w:lvlText w:val="-"/>
      <w:lvlJc w:val="left"/>
      <w:pPr>
        <w:tabs>
          <w:tab w:val="num" w:pos="0"/>
        </w:tabs>
        <w:ind w:left="540" w:hanging="480"/>
      </w:pPr>
      <w:rPr>
        <w:rFonts w:ascii="Helvetica" w:hAnsi="Helvetica" w:cs="Times New Roman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"/>
      <w:lvlJc w:val="left"/>
      <w:pPr>
        <w:tabs>
          <w:tab w:val="num" w:pos="776"/>
        </w:tabs>
        <w:ind w:left="72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E02077"/>
    <w:multiLevelType w:val="hybridMultilevel"/>
    <w:tmpl w:val="12FE0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70E3D"/>
    <w:multiLevelType w:val="hybridMultilevel"/>
    <w:tmpl w:val="D3CCB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3A323AD"/>
    <w:multiLevelType w:val="hybridMultilevel"/>
    <w:tmpl w:val="B380D5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B55DE2"/>
    <w:multiLevelType w:val="hybridMultilevel"/>
    <w:tmpl w:val="0302E564"/>
    <w:lvl w:ilvl="0" w:tplc="2160C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D3A1D"/>
    <w:multiLevelType w:val="hybridMultilevel"/>
    <w:tmpl w:val="4B8232F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2E3DC1"/>
    <w:multiLevelType w:val="hybridMultilevel"/>
    <w:tmpl w:val="B3B25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03C05"/>
    <w:multiLevelType w:val="hybridMultilevel"/>
    <w:tmpl w:val="F286C060"/>
    <w:lvl w:ilvl="0" w:tplc="714A98FC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7D7245"/>
    <w:multiLevelType w:val="hybridMultilevel"/>
    <w:tmpl w:val="FFD89808"/>
    <w:lvl w:ilvl="0" w:tplc="64BC0F6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E7508"/>
    <w:multiLevelType w:val="hybridMultilevel"/>
    <w:tmpl w:val="21B6AABA"/>
    <w:lvl w:ilvl="0" w:tplc="2160C2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157278"/>
    <w:multiLevelType w:val="hybridMultilevel"/>
    <w:tmpl w:val="90A0DA9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C6142D"/>
    <w:multiLevelType w:val="hybridMultilevel"/>
    <w:tmpl w:val="69684B7E"/>
    <w:lvl w:ilvl="0" w:tplc="80060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4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E0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2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B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8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D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4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2F84D16"/>
    <w:multiLevelType w:val="hybridMultilevel"/>
    <w:tmpl w:val="0E98200C"/>
    <w:lvl w:ilvl="0" w:tplc="AFDAC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0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2B6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C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AE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8A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4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A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8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5515420"/>
    <w:multiLevelType w:val="hybridMultilevel"/>
    <w:tmpl w:val="1A80E1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8250F0"/>
    <w:multiLevelType w:val="hybridMultilevel"/>
    <w:tmpl w:val="8FD459B6"/>
    <w:lvl w:ilvl="0" w:tplc="FEAC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4892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40FC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A05C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3E2F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444D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62A6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0AD0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246F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516E44"/>
    <w:multiLevelType w:val="hybridMultilevel"/>
    <w:tmpl w:val="CE40E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F1CE4"/>
    <w:multiLevelType w:val="hybridMultilevel"/>
    <w:tmpl w:val="2D2EA5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184499"/>
    <w:multiLevelType w:val="hybridMultilevel"/>
    <w:tmpl w:val="8FD459B6"/>
    <w:lvl w:ilvl="0" w:tplc="FEAC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4892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40FC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A05C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3E2F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444D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62A6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0AD0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246F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FC4059"/>
    <w:multiLevelType w:val="hybridMultilevel"/>
    <w:tmpl w:val="98BCFE10"/>
    <w:lvl w:ilvl="0" w:tplc="2160C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9200B"/>
    <w:multiLevelType w:val="hybridMultilevel"/>
    <w:tmpl w:val="D9FE7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867DF"/>
    <w:multiLevelType w:val="hybridMultilevel"/>
    <w:tmpl w:val="64DE1E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FF7D4C"/>
    <w:multiLevelType w:val="hybridMultilevel"/>
    <w:tmpl w:val="217CDD60"/>
    <w:lvl w:ilvl="0" w:tplc="65BC69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E76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16A4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D63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08E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7094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B044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84E2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A4DD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4B1E7A4A"/>
    <w:multiLevelType w:val="hybridMultilevel"/>
    <w:tmpl w:val="5F0E0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768D"/>
    <w:multiLevelType w:val="hybridMultilevel"/>
    <w:tmpl w:val="A6241BDA"/>
    <w:lvl w:ilvl="0" w:tplc="E05CE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E8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89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6C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23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4E6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41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CA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C1F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E3775"/>
    <w:multiLevelType w:val="hybridMultilevel"/>
    <w:tmpl w:val="7810675E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63490"/>
    <w:multiLevelType w:val="hybridMultilevel"/>
    <w:tmpl w:val="80AE35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06B24"/>
    <w:multiLevelType w:val="hybridMultilevel"/>
    <w:tmpl w:val="0BD8D25E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9D96842"/>
    <w:multiLevelType w:val="hybridMultilevel"/>
    <w:tmpl w:val="12FE0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31BEE"/>
    <w:multiLevelType w:val="hybridMultilevel"/>
    <w:tmpl w:val="6A804FF2"/>
    <w:lvl w:ilvl="0" w:tplc="2160C2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793124"/>
    <w:multiLevelType w:val="hybridMultilevel"/>
    <w:tmpl w:val="B6E29F3C"/>
    <w:lvl w:ilvl="0" w:tplc="EB84D8C0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030D8E"/>
    <w:multiLevelType w:val="hybridMultilevel"/>
    <w:tmpl w:val="4E6C1276"/>
    <w:lvl w:ilvl="0" w:tplc="9788C1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5D0D71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0021B0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3D8E78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B1A82D9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5266917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D36B33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0DEBC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4B4A9E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AC109BC"/>
    <w:multiLevelType w:val="hybridMultilevel"/>
    <w:tmpl w:val="25DA6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C412B"/>
    <w:multiLevelType w:val="hybridMultilevel"/>
    <w:tmpl w:val="81F046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6"/>
  </w:num>
  <w:num w:numId="11">
    <w:abstractNumId w:val="35"/>
  </w:num>
  <w:num w:numId="12">
    <w:abstractNumId w:val="25"/>
  </w:num>
  <w:num w:numId="13">
    <w:abstractNumId w:val="11"/>
  </w:num>
  <w:num w:numId="14">
    <w:abstractNumId w:val="38"/>
  </w:num>
  <w:num w:numId="15">
    <w:abstractNumId w:val="0"/>
  </w:num>
  <w:num w:numId="16">
    <w:abstractNumId w:val="21"/>
  </w:num>
  <w:num w:numId="17">
    <w:abstractNumId w:val="24"/>
  </w:num>
  <w:num w:numId="18">
    <w:abstractNumId w:val="18"/>
  </w:num>
  <w:num w:numId="19">
    <w:abstractNumId w:val="19"/>
  </w:num>
  <w:num w:numId="20">
    <w:abstractNumId w:val="27"/>
  </w:num>
  <w:num w:numId="21">
    <w:abstractNumId w:val="39"/>
  </w:num>
  <w:num w:numId="22">
    <w:abstractNumId w:val="30"/>
  </w:num>
  <w:num w:numId="23">
    <w:abstractNumId w:val="10"/>
  </w:num>
  <w:num w:numId="24">
    <w:abstractNumId w:val="17"/>
  </w:num>
  <w:num w:numId="25">
    <w:abstractNumId w:val="12"/>
  </w:num>
  <w:num w:numId="26">
    <w:abstractNumId w:val="13"/>
  </w:num>
  <w:num w:numId="27">
    <w:abstractNumId w:val="32"/>
  </w:num>
  <w:num w:numId="28">
    <w:abstractNumId w:val="29"/>
  </w:num>
  <w:num w:numId="29">
    <w:abstractNumId w:val="28"/>
  </w:num>
  <w:num w:numId="30">
    <w:abstractNumId w:val="22"/>
  </w:num>
  <w:num w:numId="31">
    <w:abstractNumId w:val="14"/>
  </w:num>
  <w:num w:numId="32">
    <w:abstractNumId w:val="0"/>
  </w:num>
  <w:num w:numId="33">
    <w:abstractNumId w:val="20"/>
  </w:num>
  <w:num w:numId="34">
    <w:abstractNumId w:val="37"/>
  </w:num>
  <w:num w:numId="35">
    <w:abstractNumId w:val="36"/>
  </w:num>
  <w:num w:numId="36">
    <w:abstractNumId w:val="31"/>
  </w:num>
  <w:num w:numId="37">
    <w:abstractNumId w:val="34"/>
  </w:num>
  <w:num w:numId="38">
    <w:abstractNumId w:val="26"/>
  </w:num>
  <w:num w:numId="39">
    <w:abstractNumId w:val="33"/>
  </w:num>
  <w:num w:numId="40">
    <w:abstractNumId w:val="8"/>
  </w:num>
  <w:num w:numId="41">
    <w:abstractNumId w:val="2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029"/>
    <w:rsid w:val="000007C6"/>
    <w:rsid w:val="00003CE7"/>
    <w:rsid w:val="000049E9"/>
    <w:rsid w:val="0000600E"/>
    <w:rsid w:val="0000647A"/>
    <w:rsid w:val="00011E69"/>
    <w:rsid w:val="00012B4E"/>
    <w:rsid w:val="00014F30"/>
    <w:rsid w:val="000154C7"/>
    <w:rsid w:val="00016F40"/>
    <w:rsid w:val="00017501"/>
    <w:rsid w:val="00017708"/>
    <w:rsid w:val="000203DE"/>
    <w:rsid w:val="00022A4D"/>
    <w:rsid w:val="00025BA1"/>
    <w:rsid w:val="00026F2B"/>
    <w:rsid w:val="00027D9B"/>
    <w:rsid w:val="000307D4"/>
    <w:rsid w:val="000339DF"/>
    <w:rsid w:val="0003418F"/>
    <w:rsid w:val="00034CCD"/>
    <w:rsid w:val="000358C6"/>
    <w:rsid w:val="00035CE8"/>
    <w:rsid w:val="0004251B"/>
    <w:rsid w:val="000453E1"/>
    <w:rsid w:val="00046736"/>
    <w:rsid w:val="00046741"/>
    <w:rsid w:val="00047813"/>
    <w:rsid w:val="00047DF5"/>
    <w:rsid w:val="0005211C"/>
    <w:rsid w:val="00053AF8"/>
    <w:rsid w:val="000544C1"/>
    <w:rsid w:val="000545D6"/>
    <w:rsid w:val="000570F5"/>
    <w:rsid w:val="00057975"/>
    <w:rsid w:val="00061023"/>
    <w:rsid w:val="00063054"/>
    <w:rsid w:val="00063789"/>
    <w:rsid w:val="000654C0"/>
    <w:rsid w:val="00066506"/>
    <w:rsid w:val="000769F5"/>
    <w:rsid w:val="0008233F"/>
    <w:rsid w:val="0008530C"/>
    <w:rsid w:val="00092584"/>
    <w:rsid w:val="00093090"/>
    <w:rsid w:val="0009362D"/>
    <w:rsid w:val="00094B80"/>
    <w:rsid w:val="000953AB"/>
    <w:rsid w:val="00095A14"/>
    <w:rsid w:val="00095C7F"/>
    <w:rsid w:val="00097D4E"/>
    <w:rsid w:val="000A2A5A"/>
    <w:rsid w:val="000A388F"/>
    <w:rsid w:val="000A481D"/>
    <w:rsid w:val="000A548C"/>
    <w:rsid w:val="000A656B"/>
    <w:rsid w:val="000A74A3"/>
    <w:rsid w:val="000A7E77"/>
    <w:rsid w:val="000B01C5"/>
    <w:rsid w:val="000B2BA0"/>
    <w:rsid w:val="000B626D"/>
    <w:rsid w:val="000B6CE8"/>
    <w:rsid w:val="000B7FAE"/>
    <w:rsid w:val="000C1541"/>
    <w:rsid w:val="000C1F6B"/>
    <w:rsid w:val="000C3259"/>
    <w:rsid w:val="000C37AB"/>
    <w:rsid w:val="000C3A61"/>
    <w:rsid w:val="000C4C81"/>
    <w:rsid w:val="000C6172"/>
    <w:rsid w:val="000D13DF"/>
    <w:rsid w:val="000D23FA"/>
    <w:rsid w:val="000D4C6B"/>
    <w:rsid w:val="000D4CAF"/>
    <w:rsid w:val="000D5197"/>
    <w:rsid w:val="000E02AA"/>
    <w:rsid w:val="000E0815"/>
    <w:rsid w:val="000E083C"/>
    <w:rsid w:val="000E0923"/>
    <w:rsid w:val="000E2ABA"/>
    <w:rsid w:val="000E4635"/>
    <w:rsid w:val="000E4645"/>
    <w:rsid w:val="000E5168"/>
    <w:rsid w:val="000E5377"/>
    <w:rsid w:val="000E5F82"/>
    <w:rsid w:val="000E6793"/>
    <w:rsid w:val="000F0291"/>
    <w:rsid w:val="000F3701"/>
    <w:rsid w:val="000F387C"/>
    <w:rsid w:val="000F5288"/>
    <w:rsid w:val="000F5974"/>
    <w:rsid w:val="000F60E7"/>
    <w:rsid w:val="000F6E45"/>
    <w:rsid w:val="00110376"/>
    <w:rsid w:val="00110B60"/>
    <w:rsid w:val="0011187B"/>
    <w:rsid w:val="00114914"/>
    <w:rsid w:val="00115EE0"/>
    <w:rsid w:val="001209C3"/>
    <w:rsid w:val="00120E1B"/>
    <w:rsid w:val="00124248"/>
    <w:rsid w:val="0012487A"/>
    <w:rsid w:val="00125F57"/>
    <w:rsid w:val="001272D6"/>
    <w:rsid w:val="00127D94"/>
    <w:rsid w:val="00131AB1"/>
    <w:rsid w:val="0013379B"/>
    <w:rsid w:val="00134CFD"/>
    <w:rsid w:val="00142BA1"/>
    <w:rsid w:val="00142DD2"/>
    <w:rsid w:val="00142DDB"/>
    <w:rsid w:val="001449D6"/>
    <w:rsid w:val="00144D36"/>
    <w:rsid w:val="00147D63"/>
    <w:rsid w:val="0015282C"/>
    <w:rsid w:val="00155C6A"/>
    <w:rsid w:val="0015748C"/>
    <w:rsid w:val="00157EB4"/>
    <w:rsid w:val="00157F81"/>
    <w:rsid w:val="00160C37"/>
    <w:rsid w:val="001611FD"/>
    <w:rsid w:val="0016179B"/>
    <w:rsid w:val="001659A6"/>
    <w:rsid w:val="001672C5"/>
    <w:rsid w:val="001676B9"/>
    <w:rsid w:val="00170DFF"/>
    <w:rsid w:val="001713D9"/>
    <w:rsid w:val="001741E4"/>
    <w:rsid w:val="00174F7A"/>
    <w:rsid w:val="00177308"/>
    <w:rsid w:val="001831B3"/>
    <w:rsid w:val="0018689F"/>
    <w:rsid w:val="00193801"/>
    <w:rsid w:val="00195940"/>
    <w:rsid w:val="00195E7F"/>
    <w:rsid w:val="001A31E6"/>
    <w:rsid w:val="001A6F41"/>
    <w:rsid w:val="001B158F"/>
    <w:rsid w:val="001B1B26"/>
    <w:rsid w:val="001B5829"/>
    <w:rsid w:val="001B7C10"/>
    <w:rsid w:val="001C0E14"/>
    <w:rsid w:val="001C1E3C"/>
    <w:rsid w:val="001C221B"/>
    <w:rsid w:val="001C2540"/>
    <w:rsid w:val="001C2868"/>
    <w:rsid w:val="001C2A8D"/>
    <w:rsid w:val="001C2D76"/>
    <w:rsid w:val="001C34C4"/>
    <w:rsid w:val="001C45A3"/>
    <w:rsid w:val="001C4FBC"/>
    <w:rsid w:val="001C5F22"/>
    <w:rsid w:val="001C74F5"/>
    <w:rsid w:val="001D3721"/>
    <w:rsid w:val="001D63DD"/>
    <w:rsid w:val="001D6C67"/>
    <w:rsid w:val="001E00A0"/>
    <w:rsid w:val="001E20AB"/>
    <w:rsid w:val="001E2639"/>
    <w:rsid w:val="001E2F74"/>
    <w:rsid w:val="001E33DF"/>
    <w:rsid w:val="001E625C"/>
    <w:rsid w:val="001E6384"/>
    <w:rsid w:val="001E7B32"/>
    <w:rsid w:val="001F6127"/>
    <w:rsid w:val="002000DA"/>
    <w:rsid w:val="00202C87"/>
    <w:rsid w:val="00203032"/>
    <w:rsid w:val="0020311A"/>
    <w:rsid w:val="0020327C"/>
    <w:rsid w:val="00207286"/>
    <w:rsid w:val="00207F41"/>
    <w:rsid w:val="0021003F"/>
    <w:rsid w:val="002120EA"/>
    <w:rsid w:val="00212AB6"/>
    <w:rsid w:val="002141B7"/>
    <w:rsid w:val="0021566A"/>
    <w:rsid w:val="00217699"/>
    <w:rsid w:val="00221BA5"/>
    <w:rsid w:val="002238D1"/>
    <w:rsid w:val="00223EF5"/>
    <w:rsid w:val="002252C9"/>
    <w:rsid w:val="00225541"/>
    <w:rsid w:val="0023039D"/>
    <w:rsid w:val="00232C29"/>
    <w:rsid w:val="00235530"/>
    <w:rsid w:val="00237295"/>
    <w:rsid w:val="00240E3E"/>
    <w:rsid w:val="0024104A"/>
    <w:rsid w:val="0024243A"/>
    <w:rsid w:val="00245342"/>
    <w:rsid w:val="002462B3"/>
    <w:rsid w:val="00251B1A"/>
    <w:rsid w:val="002549ED"/>
    <w:rsid w:val="0025684A"/>
    <w:rsid w:val="00257F5E"/>
    <w:rsid w:val="0026069F"/>
    <w:rsid w:val="002606C7"/>
    <w:rsid w:val="0026087B"/>
    <w:rsid w:val="00260CD6"/>
    <w:rsid w:val="00262BCE"/>
    <w:rsid w:val="00274483"/>
    <w:rsid w:val="00275E20"/>
    <w:rsid w:val="00276491"/>
    <w:rsid w:val="00281463"/>
    <w:rsid w:val="002846D5"/>
    <w:rsid w:val="0028565E"/>
    <w:rsid w:val="002865C3"/>
    <w:rsid w:val="00287419"/>
    <w:rsid w:val="00290211"/>
    <w:rsid w:val="00290CB5"/>
    <w:rsid w:val="00294671"/>
    <w:rsid w:val="00294DC7"/>
    <w:rsid w:val="00295A63"/>
    <w:rsid w:val="00295CAD"/>
    <w:rsid w:val="00296252"/>
    <w:rsid w:val="00296305"/>
    <w:rsid w:val="002A0999"/>
    <w:rsid w:val="002A0F46"/>
    <w:rsid w:val="002A22FF"/>
    <w:rsid w:val="002A2426"/>
    <w:rsid w:val="002A3C08"/>
    <w:rsid w:val="002A72C6"/>
    <w:rsid w:val="002A7F23"/>
    <w:rsid w:val="002B0028"/>
    <w:rsid w:val="002B297A"/>
    <w:rsid w:val="002C00C6"/>
    <w:rsid w:val="002C0477"/>
    <w:rsid w:val="002C1C01"/>
    <w:rsid w:val="002C383C"/>
    <w:rsid w:val="002C508F"/>
    <w:rsid w:val="002C5223"/>
    <w:rsid w:val="002C771A"/>
    <w:rsid w:val="002C7AF7"/>
    <w:rsid w:val="002D057A"/>
    <w:rsid w:val="002D0B87"/>
    <w:rsid w:val="002D2550"/>
    <w:rsid w:val="002D31C6"/>
    <w:rsid w:val="002D3F84"/>
    <w:rsid w:val="002D3F87"/>
    <w:rsid w:val="002D6EF1"/>
    <w:rsid w:val="002D7486"/>
    <w:rsid w:val="002E2A89"/>
    <w:rsid w:val="002E429A"/>
    <w:rsid w:val="002E6D26"/>
    <w:rsid w:val="002E7050"/>
    <w:rsid w:val="002F1789"/>
    <w:rsid w:val="002F3617"/>
    <w:rsid w:val="002F51CC"/>
    <w:rsid w:val="002F7FBE"/>
    <w:rsid w:val="00300813"/>
    <w:rsid w:val="00302D2D"/>
    <w:rsid w:val="00305B4E"/>
    <w:rsid w:val="00306670"/>
    <w:rsid w:val="0030780F"/>
    <w:rsid w:val="00307F8D"/>
    <w:rsid w:val="00310553"/>
    <w:rsid w:val="00310D2C"/>
    <w:rsid w:val="003110B6"/>
    <w:rsid w:val="003115F7"/>
    <w:rsid w:val="00312F43"/>
    <w:rsid w:val="00314526"/>
    <w:rsid w:val="0031685A"/>
    <w:rsid w:val="00317E88"/>
    <w:rsid w:val="003301AF"/>
    <w:rsid w:val="003304A6"/>
    <w:rsid w:val="0033232C"/>
    <w:rsid w:val="00336F98"/>
    <w:rsid w:val="00343721"/>
    <w:rsid w:val="0034391A"/>
    <w:rsid w:val="00344A48"/>
    <w:rsid w:val="00345CFB"/>
    <w:rsid w:val="00346550"/>
    <w:rsid w:val="00347307"/>
    <w:rsid w:val="0034732F"/>
    <w:rsid w:val="00347382"/>
    <w:rsid w:val="003524AD"/>
    <w:rsid w:val="003550BC"/>
    <w:rsid w:val="00355945"/>
    <w:rsid w:val="003614FE"/>
    <w:rsid w:val="0036249C"/>
    <w:rsid w:val="003625B5"/>
    <w:rsid w:val="00366898"/>
    <w:rsid w:val="00370E40"/>
    <w:rsid w:val="00374E80"/>
    <w:rsid w:val="00375054"/>
    <w:rsid w:val="0037576F"/>
    <w:rsid w:val="003776E3"/>
    <w:rsid w:val="003846F9"/>
    <w:rsid w:val="00385A47"/>
    <w:rsid w:val="00385CC1"/>
    <w:rsid w:val="00396752"/>
    <w:rsid w:val="00397AFD"/>
    <w:rsid w:val="003A17AF"/>
    <w:rsid w:val="003A5576"/>
    <w:rsid w:val="003A5930"/>
    <w:rsid w:val="003A700D"/>
    <w:rsid w:val="003B09B8"/>
    <w:rsid w:val="003B2B5E"/>
    <w:rsid w:val="003B5D62"/>
    <w:rsid w:val="003C0313"/>
    <w:rsid w:val="003C03A2"/>
    <w:rsid w:val="003C076F"/>
    <w:rsid w:val="003C1463"/>
    <w:rsid w:val="003D14E8"/>
    <w:rsid w:val="003D1819"/>
    <w:rsid w:val="003D1F67"/>
    <w:rsid w:val="003D419A"/>
    <w:rsid w:val="003D48F9"/>
    <w:rsid w:val="003D5290"/>
    <w:rsid w:val="003D5F0C"/>
    <w:rsid w:val="003D651B"/>
    <w:rsid w:val="003D65E7"/>
    <w:rsid w:val="003E1BF4"/>
    <w:rsid w:val="003E2D01"/>
    <w:rsid w:val="003E367A"/>
    <w:rsid w:val="003E40FA"/>
    <w:rsid w:val="003E6876"/>
    <w:rsid w:val="003E7076"/>
    <w:rsid w:val="003F3E13"/>
    <w:rsid w:val="003F495E"/>
    <w:rsid w:val="003F5D29"/>
    <w:rsid w:val="003F7193"/>
    <w:rsid w:val="0040202C"/>
    <w:rsid w:val="00403D66"/>
    <w:rsid w:val="00404B8D"/>
    <w:rsid w:val="00404FCD"/>
    <w:rsid w:val="00406B7B"/>
    <w:rsid w:val="00410441"/>
    <w:rsid w:val="00414552"/>
    <w:rsid w:val="004206C1"/>
    <w:rsid w:val="00424B28"/>
    <w:rsid w:val="0042630F"/>
    <w:rsid w:val="00431180"/>
    <w:rsid w:val="00431530"/>
    <w:rsid w:val="00434A05"/>
    <w:rsid w:val="00435AB5"/>
    <w:rsid w:val="00440D67"/>
    <w:rsid w:val="00442BAF"/>
    <w:rsid w:val="004430D1"/>
    <w:rsid w:val="00443163"/>
    <w:rsid w:val="00443555"/>
    <w:rsid w:val="00444039"/>
    <w:rsid w:val="00445664"/>
    <w:rsid w:val="00445BCF"/>
    <w:rsid w:val="00447D4C"/>
    <w:rsid w:val="00451737"/>
    <w:rsid w:val="00451BB9"/>
    <w:rsid w:val="00451D48"/>
    <w:rsid w:val="00452406"/>
    <w:rsid w:val="00453A6F"/>
    <w:rsid w:val="00454D89"/>
    <w:rsid w:val="00456C08"/>
    <w:rsid w:val="00457327"/>
    <w:rsid w:val="00457BFA"/>
    <w:rsid w:val="00463656"/>
    <w:rsid w:val="00463F6E"/>
    <w:rsid w:val="00463F95"/>
    <w:rsid w:val="0046417C"/>
    <w:rsid w:val="0046446B"/>
    <w:rsid w:val="00466F7C"/>
    <w:rsid w:val="00470D1A"/>
    <w:rsid w:val="00471142"/>
    <w:rsid w:val="004720E7"/>
    <w:rsid w:val="00473A06"/>
    <w:rsid w:val="0047489F"/>
    <w:rsid w:val="004764E9"/>
    <w:rsid w:val="00476E3F"/>
    <w:rsid w:val="00482416"/>
    <w:rsid w:val="004843FE"/>
    <w:rsid w:val="0048787C"/>
    <w:rsid w:val="0049241A"/>
    <w:rsid w:val="0049484E"/>
    <w:rsid w:val="004957A1"/>
    <w:rsid w:val="004A0C8C"/>
    <w:rsid w:val="004A19E4"/>
    <w:rsid w:val="004A1C3E"/>
    <w:rsid w:val="004A25EA"/>
    <w:rsid w:val="004A2C82"/>
    <w:rsid w:val="004A30CE"/>
    <w:rsid w:val="004A40AC"/>
    <w:rsid w:val="004A546D"/>
    <w:rsid w:val="004B0210"/>
    <w:rsid w:val="004B1262"/>
    <w:rsid w:val="004B352A"/>
    <w:rsid w:val="004B5022"/>
    <w:rsid w:val="004B7047"/>
    <w:rsid w:val="004B7E0D"/>
    <w:rsid w:val="004C0E1A"/>
    <w:rsid w:val="004C2770"/>
    <w:rsid w:val="004C282C"/>
    <w:rsid w:val="004C3B7B"/>
    <w:rsid w:val="004C6F74"/>
    <w:rsid w:val="004C74D1"/>
    <w:rsid w:val="004C7601"/>
    <w:rsid w:val="004C7FB9"/>
    <w:rsid w:val="004D056B"/>
    <w:rsid w:val="004D0FD2"/>
    <w:rsid w:val="004D1554"/>
    <w:rsid w:val="004D16E1"/>
    <w:rsid w:val="004D3893"/>
    <w:rsid w:val="004D57DB"/>
    <w:rsid w:val="004D7806"/>
    <w:rsid w:val="004D78F3"/>
    <w:rsid w:val="004D7AB1"/>
    <w:rsid w:val="004E189C"/>
    <w:rsid w:val="004E258B"/>
    <w:rsid w:val="004E2EC7"/>
    <w:rsid w:val="004E3301"/>
    <w:rsid w:val="004E5CC5"/>
    <w:rsid w:val="004E65A0"/>
    <w:rsid w:val="004F2DDF"/>
    <w:rsid w:val="00500631"/>
    <w:rsid w:val="00501F1B"/>
    <w:rsid w:val="00502032"/>
    <w:rsid w:val="00502301"/>
    <w:rsid w:val="00504083"/>
    <w:rsid w:val="00505CB1"/>
    <w:rsid w:val="005061B8"/>
    <w:rsid w:val="00512574"/>
    <w:rsid w:val="0051354B"/>
    <w:rsid w:val="00513737"/>
    <w:rsid w:val="00513780"/>
    <w:rsid w:val="00514CD5"/>
    <w:rsid w:val="0051677B"/>
    <w:rsid w:val="00520957"/>
    <w:rsid w:val="00521824"/>
    <w:rsid w:val="0052187D"/>
    <w:rsid w:val="00521F89"/>
    <w:rsid w:val="005236D8"/>
    <w:rsid w:val="00525921"/>
    <w:rsid w:val="00525AC0"/>
    <w:rsid w:val="00525CEB"/>
    <w:rsid w:val="00526979"/>
    <w:rsid w:val="00526BCC"/>
    <w:rsid w:val="00530982"/>
    <w:rsid w:val="005320AC"/>
    <w:rsid w:val="00532257"/>
    <w:rsid w:val="0053363B"/>
    <w:rsid w:val="005340EC"/>
    <w:rsid w:val="005363A9"/>
    <w:rsid w:val="0053794D"/>
    <w:rsid w:val="00540188"/>
    <w:rsid w:val="00541E31"/>
    <w:rsid w:val="005448C8"/>
    <w:rsid w:val="00546847"/>
    <w:rsid w:val="00555140"/>
    <w:rsid w:val="00556C9D"/>
    <w:rsid w:val="00557326"/>
    <w:rsid w:val="005636FD"/>
    <w:rsid w:val="00563B03"/>
    <w:rsid w:val="00567A8A"/>
    <w:rsid w:val="00573791"/>
    <w:rsid w:val="00574917"/>
    <w:rsid w:val="00577EE6"/>
    <w:rsid w:val="005833EC"/>
    <w:rsid w:val="00586834"/>
    <w:rsid w:val="00590644"/>
    <w:rsid w:val="0059115F"/>
    <w:rsid w:val="00592E20"/>
    <w:rsid w:val="00593FD2"/>
    <w:rsid w:val="00594F35"/>
    <w:rsid w:val="00596181"/>
    <w:rsid w:val="005962CF"/>
    <w:rsid w:val="005978D6"/>
    <w:rsid w:val="005A4574"/>
    <w:rsid w:val="005A58D9"/>
    <w:rsid w:val="005A6A42"/>
    <w:rsid w:val="005A7D6C"/>
    <w:rsid w:val="005B29E4"/>
    <w:rsid w:val="005B4C21"/>
    <w:rsid w:val="005B4FCE"/>
    <w:rsid w:val="005B58C9"/>
    <w:rsid w:val="005B609B"/>
    <w:rsid w:val="005B7F59"/>
    <w:rsid w:val="005C1D71"/>
    <w:rsid w:val="005C3164"/>
    <w:rsid w:val="005C3575"/>
    <w:rsid w:val="005C3B70"/>
    <w:rsid w:val="005C4493"/>
    <w:rsid w:val="005C58B8"/>
    <w:rsid w:val="005C5FEA"/>
    <w:rsid w:val="005C6566"/>
    <w:rsid w:val="005D3843"/>
    <w:rsid w:val="005D47A3"/>
    <w:rsid w:val="005E09C6"/>
    <w:rsid w:val="005E30E7"/>
    <w:rsid w:val="005F0596"/>
    <w:rsid w:val="005F178B"/>
    <w:rsid w:val="005F3F81"/>
    <w:rsid w:val="005F4A63"/>
    <w:rsid w:val="0060023A"/>
    <w:rsid w:val="0060536F"/>
    <w:rsid w:val="00607A70"/>
    <w:rsid w:val="00614325"/>
    <w:rsid w:val="00614F5A"/>
    <w:rsid w:val="00621DC8"/>
    <w:rsid w:val="0062289F"/>
    <w:rsid w:val="00626717"/>
    <w:rsid w:val="006277CA"/>
    <w:rsid w:val="00627818"/>
    <w:rsid w:val="006279D9"/>
    <w:rsid w:val="0063117D"/>
    <w:rsid w:val="00633E57"/>
    <w:rsid w:val="00634337"/>
    <w:rsid w:val="0064443C"/>
    <w:rsid w:val="00650F10"/>
    <w:rsid w:val="00651524"/>
    <w:rsid w:val="006519C3"/>
    <w:rsid w:val="006519D9"/>
    <w:rsid w:val="0065506E"/>
    <w:rsid w:val="0065545C"/>
    <w:rsid w:val="00655CCA"/>
    <w:rsid w:val="00657CCA"/>
    <w:rsid w:val="00661433"/>
    <w:rsid w:val="0066217D"/>
    <w:rsid w:val="0066312C"/>
    <w:rsid w:val="006643C2"/>
    <w:rsid w:val="00664A22"/>
    <w:rsid w:val="0066597E"/>
    <w:rsid w:val="006679CA"/>
    <w:rsid w:val="006732D7"/>
    <w:rsid w:val="0067344B"/>
    <w:rsid w:val="00674955"/>
    <w:rsid w:val="00674B43"/>
    <w:rsid w:val="00674F19"/>
    <w:rsid w:val="00675D3F"/>
    <w:rsid w:val="00675D73"/>
    <w:rsid w:val="00675D8D"/>
    <w:rsid w:val="00677AEE"/>
    <w:rsid w:val="006801DD"/>
    <w:rsid w:val="00683D61"/>
    <w:rsid w:val="00685985"/>
    <w:rsid w:val="00685B00"/>
    <w:rsid w:val="00685E2A"/>
    <w:rsid w:val="00686422"/>
    <w:rsid w:val="006873BB"/>
    <w:rsid w:val="00694C06"/>
    <w:rsid w:val="00696231"/>
    <w:rsid w:val="006972D0"/>
    <w:rsid w:val="00697519"/>
    <w:rsid w:val="006A1BCD"/>
    <w:rsid w:val="006A24A4"/>
    <w:rsid w:val="006A4A52"/>
    <w:rsid w:val="006A52EA"/>
    <w:rsid w:val="006B02CE"/>
    <w:rsid w:val="006B1A65"/>
    <w:rsid w:val="006B3A89"/>
    <w:rsid w:val="006B4262"/>
    <w:rsid w:val="006B51D5"/>
    <w:rsid w:val="006B68BC"/>
    <w:rsid w:val="006B6F9D"/>
    <w:rsid w:val="006B7AA6"/>
    <w:rsid w:val="006B7B42"/>
    <w:rsid w:val="006C2C5C"/>
    <w:rsid w:val="006D1964"/>
    <w:rsid w:val="006D5102"/>
    <w:rsid w:val="006D525E"/>
    <w:rsid w:val="006D7D7E"/>
    <w:rsid w:val="006E02BB"/>
    <w:rsid w:val="006E0A7C"/>
    <w:rsid w:val="006E0B8F"/>
    <w:rsid w:val="006E1233"/>
    <w:rsid w:val="006E27B1"/>
    <w:rsid w:val="006E2999"/>
    <w:rsid w:val="006E355D"/>
    <w:rsid w:val="006E45FA"/>
    <w:rsid w:val="006E5271"/>
    <w:rsid w:val="006E6746"/>
    <w:rsid w:val="006E6E23"/>
    <w:rsid w:val="006E791A"/>
    <w:rsid w:val="006F04E5"/>
    <w:rsid w:val="006F0593"/>
    <w:rsid w:val="006F221D"/>
    <w:rsid w:val="0070131B"/>
    <w:rsid w:val="00701F36"/>
    <w:rsid w:val="007040D1"/>
    <w:rsid w:val="0070426D"/>
    <w:rsid w:val="0070499E"/>
    <w:rsid w:val="00705EC9"/>
    <w:rsid w:val="00706199"/>
    <w:rsid w:val="00706F2D"/>
    <w:rsid w:val="00710AFD"/>
    <w:rsid w:val="00712DA8"/>
    <w:rsid w:val="00721460"/>
    <w:rsid w:val="00722D6B"/>
    <w:rsid w:val="00723B07"/>
    <w:rsid w:val="00724AAF"/>
    <w:rsid w:val="0072574A"/>
    <w:rsid w:val="007266F3"/>
    <w:rsid w:val="00727D5A"/>
    <w:rsid w:val="00732B5A"/>
    <w:rsid w:val="0073333B"/>
    <w:rsid w:val="0073623A"/>
    <w:rsid w:val="00740797"/>
    <w:rsid w:val="007420DF"/>
    <w:rsid w:val="00743F2E"/>
    <w:rsid w:val="007450FE"/>
    <w:rsid w:val="00747D14"/>
    <w:rsid w:val="00747EEF"/>
    <w:rsid w:val="0075435F"/>
    <w:rsid w:val="0075443A"/>
    <w:rsid w:val="00754E34"/>
    <w:rsid w:val="00755AB1"/>
    <w:rsid w:val="00756F68"/>
    <w:rsid w:val="00757C95"/>
    <w:rsid w:val="007600AC"/>
    <w:rsid w:val="00760CBD"/>
    <w:rsid w:val="00761CF1"/>
    <w:rsid w:val="007626D4"/>
    <w:rsid w:val="00767373"/>
    <w:rsid w:val="0076738A"/>
    <w:rsid w:val="00770838"/>
    <w:rsid w:val="00771C36"/>
    <w:rsid w:val="00774923"/>
    <w:rsid w:val="00775222"/>
    <w:rsid w:val="00775548"/>
    <w:rsid w:val="0077623C"/>
    <w:rsid w:val="00776F5D"/>
    <w:rsid w:val="00777D69"/>
    <w:rsid w:val="00777F71"/>
    <w:rsid w:val="007801B7"/>
    <w:rsid w:val="007803A1"/>
    <w:rsid w:val="00780833"/>
    <w:rsid w:val="007808F8"/>
    <w:rsid w:val="0078194B"/>
    <w:rsid w:val="007828A0"/>
    <w:rsid w:val="007829C6"/>
    <w:rsid w:val="00786C0A"/>
    <w:rsid w:val="00790825"/>
    <w:rsid w:val="00791CD6"/>
    <w:rsid w:val="00791F88"/>
    <w:rsid w:val="00792D2F"/>
    <w:rsid w:val="00793147"/>
    <w:rsid w:val="007935E5"/>
    <w:rsid w:val="00794ABE"/>
    <w:rsid w:val="00795154"/>
    <w:rsid w:val="00797D4C"/>
    <w:rsid w:val="007A7214"/>
    <w:rsid w:val="007A7B62"/>
    <w:rsid w:val="007B3094"/>
    <w:rsid w:val="007B3E84"/>
    <w:rsid w:val="007B42EE"/>
    <w:rsid w:val="007B7058"/>
    <w:rsid w:val="007B7B1E"/>
    <w:rsid w:val="007D17B7"/>
    <w:rsid w:val="007D3F34"/>
    <w:rsid w:val="007D624F"/>
    <w:rsid w:val="007D6F68"/>
    <w:rsid w:val="007D7241"/>
    <w:rsid w:val="007D7A22"/>
    <w:rsid w:val="007E0832"/>
    <w:rsid w:val="007E1164"/>
    <w:rsid w:val="007E1572"/>
    <w:rsid w:val="007E2EFD"/>
    <w:rsid w:val="007E371C"/>
    <w:rsid w:val="007E5C11"/>
    <w:rsid w:val="007E7423"/>
    <w:rsid w:val="007F0414"/>
    <w:rsid w:val="007F0D5A"/>
    <w:rsid w:val="007F1743"/>
    <w:rsid w:val="007F2D07"/>
    <w:rsid w:val="007F4DFE"/>
    <w:rsid w:val="007F569D"/>
    <w:rsid w:val="008008D2"/>
    <w:rsid w:val="00801BC6"/>
    <w:rsid w:val="00802DF2"/>
    <w:rsid w:val="00805667"/>
    <w:rsid w:val="008065BA"/>
    <w:rsid w:val="00806C47"/>
    <w:rsid w:val="008126FE"/>
    <w:rsid w:val="00813349"/>
    <w:rsid w:val="0081608E"/>
    <w:rsid w:val="0081611D"/>
    <w:rsid w:val="008168F4"/>
    <w:rsid w:val="00820667"/>
    <w:rsid w:val="00820C98"/>
    <w:rsid w:val="00822089"/>
    <w:rsid w:val="008228D7"/>
    <w:rsid w:val="008229A7"/>
    <w:rsid w:val="00823D0B"/>
    <w:rsid w:val="00826B71"/>
    <w:rsid w:val="008302BC"/>
    <w:rsid w:val="00832DAA"/>
    <w:rsid w:val="00835CF7"/>
    <w:rsid w:val="00835EF0"/>
    <w:rsid w:val="0083747B"/>
    <w:rsid w:val="008413ED"/>
    <w:rsid w:val="00841750"/>
    <w:rsid w:val="008438F4"/>
    <w:rsid w:val="00844DE9"/>
    <w:rsid w:val="008467A8"/>
    <w:rsid w:val="00846EE1"/>
    <w:rsid w:val="00847B8E"/>
    <w:rsid w:val="008517AF"/>
    <w:rsid w:val="00851FF7"/>
    <w:rsid w:val="00854599"/>
    <w:rsid w:val="0085520D"/>
    <w:rsid w:val="0085575C"/>
    <w:rsid w:val="00856F6F"/>
    <w:rsid w:val="00857BF2"/>
    <w:rsid w:val="00861078"/>
    <w:rsid w:val="00862BC1"/>
    <w:rsid w:val="00862CE4"/>
    <w:rsid w:val="00864749"/>
    <w:rsid w:val="00864C3A"/>
    <w:rsid w:val="00866806"/>
    <w:rsid w:val="008669F1"/>
    <w:rsid w:val="00866B3F"/>
    <w:rsid w:val="00866F23"/>
    <w:rsid w:val="008700E8"/>
    <w:rsid w:val="00870DAF"/>
    <w:rsid w:val="008717B5"/>
    <w:rsid w:val="00874556"/>
    <w:rsid w:val="00875C42"/>
    <w:rsid w:val="00877B62"/>
    <w:rsid w:val="00884833"/>
    <w:rsid w:val="00886F0D"/>
    <w:rsid w:val="00887508"/>
    <w:rsid w:val="00890396"/>
    <w:rsid w:val="00891375"/>
    <w:rsid w:val="00891FA2"/>
    <w:rsid w:val="008932C1"/>
    <w:rsid w:val="008963F4"/>
    <w:rsid w:val="00897433"/>
    <w:rsid w:val="008975BE"/>
    <w:rsid w:val="00897787"/>
    <w:rsid w:val="008A0323"/>
    <w:rsid w:val="008A5B9F"/>
    <w:rsid w:val="008A5BBF"/>
    <w:rsid w:val="008B4930"/>
    <w:rsid w:val="008B615B"/>
    <w:rsid w:val="008B6DFE"/>
    <w:rsid w:val="008B7646"/>
    <w:rsid w:val="008B7C2A"/>
    <w:rsid w:val="008C5DA9"/>
    <w:rsid w:val="008C6A27"/>
    <w:rsid w:val="008C73CE"/>
    <w:rsid w:val="008D02D1"/>
    <w:rsid w:val="008D110F"/>
    <w:rsid w:val="008D4694"/>
    <w:rsid w:val="008D4F89"/>
    <w:rsid w:val="008D5ABC"/>
    <w:rsid w:val="008D694A"/>
    <w:rsid w:val="008D71F5"/>
    <w:rsid w:val="008D75F4"/>
    <w:rsid w:val="008D7B1E"/>
    <w:rsid w:val="008E0C86"/>
    <w:rsid w:val="008E1B3B"/>
    <w:rsid w:val="008E265B"/>
    <w:rsid w:val="008E3129"/>
    <w:rsid w:val="008E4260"/>
    <w:rsid w:val="008E430F"/>
    <w:rsid w:val="008E4D1C"/>
    <w:rsid w:val="008E52FC"/>
    <w:rsid w:val="008E5480"/>
    <w:rsid w:val="008E6B5A"/>
    <w:rsid w:val="008E6EA7"/>
    <w:rsid w:val="008E706E"/>
    <w:rsid w:val="008F0BBD"/>
    <w:rsid w:val="008F2506"/>
    <w:rsid w:val="008F5373"/>
    <w:rsid w:val="009005E1"/>
    <w:rsid w:val="00901FC4"/>
    <w:rsid w:val="009037BC"/>
    <w:rsid w:val="00904F6E"/>
    <w:rsid w:val="00905B3C"/>
    <w:rsid w:val="00905C64"/>
    <w:rsid w:val="00906544"/>
    <w:rsid w:val="0091153B"/>
    <w:rsid w:val="00912AF5"/>
    <w:rsid w:val="0091425C"/>
    <w:rsid w:val="00916C4F"/>
    <w:rsid w:val="00920B7C"/>
    <w:rsid w:val="00921797"/>
    <w:rsid w:val="009231F8"/>
    <w:rsid w:val="009238EB"/>
    <w:rsid w:val="00924B98"/>
    <w:rsid w:val="00924BC4"/>
    <w:rsid w:val="009252F7"/>
    <w:rsid w:val="00925399"/>
    <w:rsid w:val="0092670E"/>
    <w:rsid w:val="00927702"/>
    <w:rsid w:val="00933156"/>
    <w:rsid w:val="00933507"/>
    <w:rsid w:val="00934688"/>
    <w:rsid w:val="00935E76"/>
    <w:rsid w:val="0093736E"/>
    <w:rsid w:val="009448CD"/>
    <w:rsid w:val="00947135"/>
    <w:rsid w:val="00952579"/>
    <w:rsid w:val="00952987"/>
    <w:rsid w:val="00952AC2"/>
    <w:rsid w:val="009549F7"/>
    <w:rsid w:val="00956AE0"/>
    <w:rsid w:val="009602B4"/>
    <w:rsid w:val="009620DD"/>
    <w:rsid w:val="009627A7"/>
    <w:rsid w:val="0096292B"/>
    <w:rsid w:val="0096324E"/>
    <w:rsid w:val="009632A8"/>
    <w:rsid w:val="0096399E"/>
    <w:rsid w:val="00964F6E"/>
    <w:rsid w:val="009659D4"/>
    <w:rsid w:val="00971006"/>
    <w:rsid w:val="00973840"/>
    <w:rsid w:val="0097538E"/>
    <w:rsid w:val="00976CAC"/>
    <w:rsid w:val="00977ED4"/>
    <w:rsid w:val="00980CF7"/>
    <w:rsid w:val="0098481C"/>
    <w:rsid w:val="00986A66"/>
    <w:rsid w:val="00991A26"/>
    <w:rsid w:val="00991D6D"/>
    <w:rsid w:val="0099250C"/>
    <w:rsid w:val="009948E7"/>
    <w:rsid w:val="009950D9"/>
    <w:rsid w:val="0099665E"/>
    <w:rsid w:val="009A2863"/>
    <w:rsid w:val="009A3786"/>
    <w:rsid w:val="009A4281"/>
    <w:rsid w:val="009B0509"/>
    <w:rsid w:val="009B1A5A"/>
    <w:rsid w:val="009B2C47"/>
    <w:rsid w:val="009B6FB6"/>
    <w:rsid w:val="009C0EAA"/>
    <w:rsid w:val="009C6B18"/>
    <w:rsid w:val="009C6FE7"/>
    <w:rsid w:val="009C7C9B"/>
    <w:rsid w:val="009C7D46"/>
    <w:rsid w:val="009C7FF9"/>
    <w:rsid w:val="009D4FD7"/>
    <w:rsid w:val="009D7842"/>
    <w:rsid w:val="009D78E0"/>
    <w:rsid w:val="009E09E2"/>
    <w:rsid w:val="009E418B"/>
    <w:rsid w:val="009E499B"/>
    <w:rsid w:val="009E71C8"/>
    <w:rsid w:val="009F0AC2"/>
    <w:rsid w:val="009F13F2"/>
    <w:rsid w:val="009F1723"/>
    <w:rsid w:val="009F2C9F"/>
    <w:rsid w:val="009F6095"/>
    <w:rsid w:val="009F6F2A"/>
    <w:rsid w:val="00A005D9"/>
    <w:rsid w:val="00A00692"/>
    <w:rsid w:val="00A03152"/>
    <w:rsid w:val="00A04A7D"/>
    <w:rsid w:val="00A067C9"/>
    <w:rsid w:val="00A06AEA"/>
    <w:rsid w:val="00A11E56"/>
    <w:rsid w:val="00A13815"/>
    <w:rsid w:val="00A1430A"/>
    <w:rsid w:val="00A213F9"/>
    <w:rsid w:val="00A218E3"/>
    <w:rsid w:val="00A22575"/>
    <w:rsid w:val="00A335BE"/>
    <w:rsid w:val="00A34D58"/>
    <w:rsid w:val="00A42EFC"/>
    <w:rsid w:val="00A47199"/>
    <w:rsid w:val="00A50CE8"/>
    <w:rsid w:val="00A513DA"/>
    <w:rsid w:val="00A51C18"/>
    <w:rsid w:val="00A53598"/>
    <w:rsid w:val="00A537FD"/>
    <w:rsid w:val="00A54F35"/>
    <w:rsid w:val="00A55DAF"/>
    <w:rsid w:val="00A56A01"/>
    <w:rsid w:val="00A57349"/>
    <w:rsid w:val="00A57FC3"/>
    <w:rsid w:val="00A605DC"/>
    <w:rsid w:val="00A60D86"/>
    <w:rsid w:val="00A61EBD"/>
    <w:rsid w:val="00A628F6"/>
    <w:rsid w:val="00A6391F"/>
    <w:rsid w:val="00A66BC3"/>
    <w:rsid w:val="00A7377E"/>
    <w:rsid w:val="00A76085"/>
    <w:rsid w:val="00A80AB1"/>
    <w:rsid w:val="00A811D2"/>
    <w:rsid w:val="00A81BCA"/>
    <w:rsid w:val="00A8483B"/>
    <w:rsid w:val="00A84F75"/>
    <w:rsid w:val="00A862B2"/>
    <w:rsid w:val="00A86C4A"/>
    <w:rsid w:val="00A87CC8"/>
    <w:rsid w:val="00A90B49"/>
    <w:rsid w:val="00A91C30"/>
    <w:rsid w:val="00A91E08"/>
    <w:rsid w:val="00A968BF"/>
    <w:rsid w:val="00A970E2"/>
    <w:rsid w:val="00A972FE"/>
    <w:rsid w:val="00AA277B"/>
    <w:rsid w:val="00AA484F"/>
    <w:rsid w:val="00AA64B3"/>
    <w:rsid w:val="00AA6D56"/>
    <w:rsid w:val="00AB22A8"/>
    <w:rsid w:val="00AB2AA0"/>
    <w:rsid w:val="00AB2DF3"/>
    <w:rsid w:val="00AB4814"/>
    <w:rsid w:val="00AB4A6B"/>
    <w:rsid w:val="00AB5C85"/>
    <w:rsid w:val="00AB7661"/>
    <w:rsid w:val="00AC2144"/>
    <w:rsid w:val="00AC26DE"/>
    <w:rsid w:val="00AC37DA"/>
    <w:rsid w:val="00AC6259"/>
    <w:rsid w:val="00AD0035"/>
    <w:rsid w:val="00AD109A"/>
    <w:rsid w:val="00AD3841"/>
    <w:rsid w:val="00AD476A"/>
    <w:rsid w:val="00AD6887"/>
    <w:rsid w:val="00AD6BD1"/>
    <w:rsid w:val="00AD764B"/>
    <w:rsid w:val="00AE0658"/>
    <w:rsid w:val="00AE07C7"/>
    <w:rsid w:val="00AE0831"/>
    <w:rsid w:val="00AE0AE7"/>
    <w:rsid w:val="00AF05B3"/>
    <w:rsid w:val="00AF12EF"/>
    <w:rsid w:val="00AF461B"/>
    <w:rsid w:val="00AF60F9"/>
    <w:rsid w:val="00AF6495"/>
    <w:rsid w:val="00AF6852"/>
    <w:rsid w:val="00AF75D2"/>
    <w:rsid w:val="00B000FD"/>
    <w:rsid w:val="00B01707"/>
    <w:rsid w:val="00B01C01"/>
    <w:rsid w:val="00B020E0"/>
    <w:rsid w:val="00B02CAF"/>
    <w:rsid w:val="00B05039"/>
    <w:rsid w:val="00B058F4"/>
    <w:rsid w:val="00B05BFD"/>
    <w:rsid w:val="00B07A1F"/>
    <w:rsid w:val="00B10A72"/>
    <w:rsid w:val="00B1167B"/>
    <w:rsid w:val="00B118CA"/>
    <w:rsid w:val="00B13CE6"/>
    <w:rsid w:val="00B154CA"/>
    <w:rsid w:val="00B15763"/>
    <w:rsid w:val="00B17554"/>
    <w:rsid w:val="00B17BE7"/>
    <w:rsid w:val="00B2081A"/>
    <w:rsid w:val="00B22B2F"/>
    <w:rsid w:val="00B233C0"/>
    <w:rsid w:val="00B26624"/>
    <w:rsid w:val="00B30813"/>
    <w:rsid w:val="00B30B97"/>
    <w:rsid w:val="00B31AA6"/>
    <w:rsid w:val="00B3446F"/>
    <w:rsid w:val="00B3447E"/>
    <w:rsid w:val="00B348CC"/>
    <w:rsid w:val="00B35969"/>
    <w:rsid w:val="00B37838"/>
    <w:rsid w:val="00B37B04"/>
    <w:rsid w:val="00B37DF1"/>
    <w:rsid w:val="00B4248C"/>
    <w:rsid w:val="00B42864"/>
    <w:rsid w:val="00B45452"/>
    <w:rsid w:val="00B46EF8"/>
    <w:rsid w:val="00B5004A"/>
    <w:rsid w:val="00B518AB"/>
    <w:rsid w:val="00B51EA4"/>
    <w:rsid w:val="00B52B37"/>
    <w:rsid w:val="00B54920"/>
    <w:rsid w:val="00B55AE0"/>
    <w:rsid w:val="00B600BA"/>
    <w:rsid w:val="00B61533"/>
    <w:rsid w:val="00B629FD"/>
    <w:rsid w:val="00B63BC3"/>
    <w:rsid w:val="00B64AF2"/>
    <w:rsid w:val="00B6645C"/>
    <w:rsid w:val="00B7068E"/>
    <w:rsid w:val="00B71304"/>
    <w:rsid w:val="00B71DA3"/>
    <w:rsid w:val="00B71EFC"/>
    <w:rsid w:val="00B7242A"/>
    <w:rsid w:val="00B7255C"/>
    <w:rsid w:val="00B7333E"/>
    <w:rsid w:val="00B73F77"/>
    <w:rsid w:val="00B741C0"/>
    <w:rsid w:val="00B745FB"/>
    <w:rsid w:val="00B74F94"/>
    <w:rsid w:val="00B75FFD"/>
    <w:rsid w:val="00B76A89"/>
    <w:rsid w:val="00B824DC"/>
    <w:rsid w:val="00B82F86"/>
    <w:rsid w:val="00B847F2"/>
    <w:rsid w:val="00B93D8E"/>
    <w:rsid w:val="00B95FA6"/>
    <w:rsid w:val="00BA0DF9"/>
    <w:rsid w:val="00BA1DCA"/>
    <w:rsid w:val="00BA2232"/>
    <w:rsid w:val="00BA2E57"/>
    <w:rsid w:val="00BA69E3"/>
    <w:rsid w:val="00BA6B21"/>
    <w:rsid w:val="00BA78B9"/>
    <w:rsid w:val="00BB0ED3"/>
    <w:rsid w:val="00BB57AE"/>
    <w:rsid w:val="00BB7082"/>
    <w:rsid w:val="00BC0A2B"/>
    <w:rsid w:val="00BC1379"/>
    <w:rsid w:val="00BD1342"/>
    <w:rsid w:val="00BD1907"/>
    <w:rsid w:val="00BD1A3B"/>
    <w:rsid w:val="00BD1B0B"/>
    <w:rsid w:val="00BD6C1F"/>
    <w:rsid w:val="00BD76F7"/>
    <w:rsid w:val="00BD78BF"/>
    <w:rsid w:val="00BE0B8A"/>
    <w:rsid w:val="00BE0BFA"/>
    <w:rsid w:val="00BE1305"/>
    <w:rsid w:val="00BE2938"/>
    <w:rsid w:val="00BE5EEC"/>
    <w:rsid w:val="00BE600A"/>
    <w:rsid w:val="00BF1500"/>
    <w:rsid w:val="00BF1CB2"/>
    <w:rsid w:val="00BF608B"/>
    <w:rsid w:val="00BF6689"/>
    <w:rsid w:val="00BF7020"/>
    <w:rsid w:val="00C01D19"/>
    <w:rsid w:val="00C0424F"/>
    <w:rsid w:val="00C06386"/>
    <w:rsid w:val="00C0761D"/>
    <w:rsid w:val="00C10B39"/>
    <w:rsid w:val="00C122F8"/>
    <w:rsid w:val="00C16374"/>
    <w:rsid w:val="00C2107F"/>
    <w:rsid w:val="00C2164B"/>
    <w:rsid w:val="00C249CF"/>
    <w:rsid w:val="00C25597"/>
    <w:rsid w:val="00C25A94"/>
    <w:rsid w:val="00C30ECE"/>
    <w:rsid w:val="00C32A66"/>
    <w:rsid w:val="00C41549"/>
    <w:rsid w:val="00C41F6C"/>
    <w:rsid w:val="00C43FF7"/>
    <w:rsid w:val="00C46AB0"/>
    <w:rsid w:val="00C50573"/>
    <w:rsid w:val="00C51A75"/>
    <w:rsid w:val="00C51CFB"/>
    <w:rsid w:val="00C566B1"/>
    <w:rsid w:val="00C573B9"/>
    <w:rsid w:val="00C5765F"/>
    <w:rsid w:val="00C60B42"/>
    <w:rsid w:val="00C61699"/>
    <w:rsid w:val="00C63979"/>
    <w:rsid w:val="00C641E4"/>
    <w:rsid w:val="00C65A77"/>
    <w:rsid w:val="00C66061"/>
    <w:rsid w:val="00C7261D"/>
    <w:rsid w:val="00C73138"/>
    <w:rsid w:val="00C754FA"/>
    <w:rsid w:val="00C757AD"/>
    <w:rsid w:val="00C75F15"/>
    <w:rsid w:val="00C803F1"/>
    <w:rsid w:val="00C8040D"/>
    <w:rsid w:val="00C8362A"/>
    <w:rsid w:val="00C843C7"/>
    <w:rsid w:val="00C86D6D"/>
    <w:rsid w:val="00C921A7"/>
    <w:rsid w:val="00C93DF1"/>
    <w:rsid w:val="00C94DDA"/>
    <w:rsid w:val="00C96D33"/>
    <w:rsid w:val="00C970D3"/>
    <w:rsid w:val="00C9712F"/>
    <w:rsid w:val="00CA09E8"/>
    <w:rsid w:val="00CA4345"/>
    <w:rsid w:val="00CA4C3F"/>
    <w:rsid w:val="00CA6F03"/>
    <w:rsid w:val="00CB050D"/>
    <w:rsid w:val="00CB3542"/>
    <w:rsid w:val="00CB3E90"/>
    <w:rsid w:val="00CB5029"/>
    <w:rsid w:val="00CC0304"/>
    <w:rsid w:val="00CC1B00"/>
    <w:rsid w:val="00CC3609"/>
    <w:rsid w:val="00CC38CC"/>
    <w:rsid w:val="00CC50C7"/>
    <w:rsid w:val="00CC6182"/>
    <w:rsid w:val="00CC787E"/>
    <w:rsid w:val="00CD35A7"/>
    <w:rsid w:val="00CD41F5"/>
    <w:rsid w:val="00CD747D"/>
    <w:rsid w:val="00CE0744"/>
    <w:rsid w:val="00CE262B"/>
    <w:rsid w:val="00CE40E6"/>
    <w:rsid w:val="00CE67B6"/>
    <w:rsid w:val="00CE7E17"/>
    <w:rsid w:val="00CF139F"/>
    <w:rsid w:val="00CF1AB1"/>
    <w:rsid w:val="00CF4B76"/>
    <w:rsid w:val="00CF5DB4"/>
    <w:rsid w:val="00CF64A5"/>
    <w:rsid w:val="00D0056C"/>
    <w:rsid w:val="00D04987"/>
    <w:rsid w:val="00D05D2A"/>
    <w:rsid w:val="00D062CF"/>
    <w:rsid w:val="00D06D92"/>
    <w:rsid w:val="00D11DC6"/>
    <w:rsid w:val="00D12490"/>
    <w:rsid w:val="00D12654"/>
    <w:rsid w:val="00D14EF2"/>
    <w:rsid w:val="00D1654F"/>
    <w:rsid w:val="00D178A9"/>
    <w:rsid w:val="00D17CCB"/>
    <w:rsid w:val="00D20EAE"/>
    <w:rsid w:val="00D21C31"/>
    <w:rsid w:val="00D23CFE"/>
    <w:rsid w:val="00D25086"/>
    <w:rsid w:val="00D2708C"/>
    <w:rsid w:val="00D31DE3"/>
    <w:rsid w:val="00D344A4"/>
    <w:rsid w:val="00D36C1A"/>
    <w:rsid w:val="00D378D8"/>
    <w:rsid w:val="00D40C80"/>
    <w:rsid w:val="00D42680"/>
    <w:rsid w:val="00D4281B"/>
    <w:rsid w:val="00D43ABB"/>
    <w:rsid w:val="00D45A79"/>
    <w:rsid w:val="00D469F0"/>
    <w:rsid w:val="00D472FE"/>
    <w:rsid w:val="00D518F8"/>
    <w:rsid w:val="00D53588"/>
    <w:rsid w:val="00D5521A"/>
    <w:rsid w:val="00D55D77"/>
    <w:rsid w:val="00D5643D"/>
    <w:rsid w:val="00D57A9A"/>
    <w:rsid w:val="00D65690"/>
    <w:rsid w:val="00D704B6"/>
    <w:rsid w:val="00D70BEE"/>
    <w:rsid w:val="00D71600"/>
    <w:rsid w:val="00D73939"/>
    <w:rsid w:val="00D75049"/>
    <w:rsid w:val="00D771C4"/>
    <w:rsid w:val="00D77449"/>
    <w:rsid w:val="00D80A95"/>
    <w:rsid w:val="00D832B0"/>
    <w:rsid w:val="00D84657"/>
    <w:rsid w:val="00D84CCC"/>
    <w:rsid w:val="00D85546"/>
    <w:rsid w:val="00D917BE"/>
    <w:rsid w:val="00D931D8"/>
    <w:rsid w:val="00D93AB3"/>
    <w:rsid w:val="00D96E68"/>
    <w:rsid w:val="00D975F8"/>
    <w:rsid w:val="00DA0191"/>
    <w:rsid w:val="00DA11D9"/>
    <w:rsid w:val="00DA4673"/>
    <w:rsid w:val="00DB0837"/>
    <w:rsid w:val="00DB1342"/>
    <w:rsid w:val="00DB179C"/>
    <w:rsid w:val="00DB5250"/>
    <w:rsid w:val="00DB53C9"/>
    <w:rsid w:val="00DC28A0"/>
    <w:rsid w:val="00DC2F65"/>
    <w:rsid w:val="00DC30D3"/>
    <w:rsid w:val="00DC35D1"/>
    <w:rsid w:val="00DC3C5B"/>
    <w:rsid w:val="00DC4EEA"/>
    <w:rsid w:val="00DC6372"/>
    <w:rsid w:val="00DC63BA"/>
    <w:rsid w:val="00DC79C1"/>
    <w:rsid w:val="00DD0DA8"/>
    <w:rsid w:val="00DD1636"/>
    <w:rsid w:val="00DD4547"/>
    <w:rsid w:val="00DD46D5"/>
    <w:rsid w:val="00DD47E5"/>
    <w:rsid w:val="00DD5405"/>
    <w:rsid w:val="00DD7B05"/>
    <w:rsid w:val="00DE159A"/>
    <w:rsid w:val="00DE4766"/>
    <w:rsid w:val="00DE5C57"/>
    <w:rsid w:val="00DF03B9"/>
    <w:rsid w:val="00DF0913"/>
    <w:rsid w:val="00DF4206"/>
    <w:rsid w:val="00DF4C65"/>
    <w:rsid w:val="00DF52F8"/>
    <w:rsid w:val="00E02C34"/>
    <w:rsid w:val="00E0310A"/>
    <w:rsid w:val="00E05962"/>
    <w:rsid w:val="00E05AB1"/>
    <w:rsid w:val="00E07BB0"/>
    <w:rsid w:val="00E07E30"/>
    <w:rsid w:val="00E10BC1"/>
    <w:rsid w:val="00E14227"/>
    <w:rsid w:val="00E14787"/>
    <w:rsid w:val="00E14D1B"/>
    <w:rsid w:val="00E16D61"/>
    <w:rsid w:val="00E17213"/>
    <w:rsid w:val="00E20B6C"/>
    <w:rsid w:val="00E21D23"/>
    <w:rsid w:val="00E22D41"/>
    <w:rsid w:val="00E22F76"/>
    <w:rsid w:val="00E24737"/>
    <w:rsid w:val="00E258DB"/>
    <w:rsid w:val="00E26EB2"/>
    <w:rsid w:val="00E310D7"/>
    <w:rsid w:val="00E32C3B"/>
    <w:rsid w:val="00E35FED"/>
    <w:rsid w:val="00E40A53"/>
    <w:rsid w:val="00E424C9"/>
    <w:rsid w:val="00E45C9C"/>
    <w:rsid w:val="00E46404"/>
    <w:rsid w:val="00E46CA6"/>
    <w:rsid w:val="00E56445"/>
    <w:rsid w:val="00E608D9"/>
    <w:rsid w:val="00E619D1"/>
    <w:rsid w:val="00E65C43"/>
    <w:rsid w:val="00E6753C"/>
    <w:rsid w:val="00E72683"/>
    <w:rsid w:val="00E759A5"/>
    <w:rsid w:val="00E81297"/>
    <w:rsid w:val="00E82CB0"/>
    <w:rsid w:val="00E831FC"/>
    <w:rsid w:val="00E84582"/>
    <w:rsid w:val="00E84D21"/>
    <w:rsid w:val="00E85BA1"/>
    <w:rsid w:val="00E86766"/>
    <w:rsid w:val="00E907CE"/>
    <w:rsid w:val="00E94CB8"/>
    <w:rsid w:val="00E95CC9"/>
    <w:rsid w:val="00E95D38"/>
    <w:rsid w:val="00E96785"/>
    <w:rsid w:val="00EA026D"/>
    <w:rsid w:val="00EA0B2E"/>
    <w:rsid w:val="00EA239E"/>
    <w:rsid w:val="00EA2CD3"/>
    <w:rsid w:val="00EA30F4"/>
    <w:rsid w:val="00EA4A5E"/>
    <w:rsid w:val="00EB2E35"/>
    <w:rsid w:val="00EB34B2"/>
    <w:rsid w:val="00EB6D0F"/>
    <w:rsid w:val="00EB6D22"/>
    <w:rsid w:val="00EB7949"/>
    <w:rsid w:val="00EC026F"/>
    <w:rsid w:val="00EC0812"/>
    <w:rsid w:val="00EC08C2"/>
    <w:rsid w:val="00EC1BDF"/>
    <w:rsid w:val="00EC4A1B"/>
    <w:rsid w:val="00EC4D8C"/>
    <w:rsid w:val="00EC65DE"/>
    <w:rsid w:val="00EC7141"/>
    <w:rsid w:val="00EC7823"/>
    <w:rsid w:val="00ED0457"/>
    <w:rsid w:val="00ED0788"/>
    <w:rsid w:val="00ED1BCD"/>
    <w:rsid w:val="00ED3A35"/>
    <w:rsid w:val="00ED6C1B"/>
    <w:rsid w:val="00EE0594"/>
    <w:rsid w:val="00EE1AD8"/>
    <w:rsid w:val="00EE21B1"/>
    <w:rsid w:val="00EE2694"/>
    <w:rsid w:val="00EE3A0A"/>
    <w:rsid w:val="00EE50A8"/>
    <w:rsid w:val="00EE663A"/>
    <w:rsid w:val="00EF19CB"/>
    <w:rsid w:val="00EF1B2E"/>
    <w:rsid w:val="00EF2CFD"/>
    <w:rsid w:val="00EF4923"/>
    <w:rsid w:val="00EF6905"/>
    <w:rsid w:val="00F0227E"/>
    <w:rsid w:val="00F0481B"/>
    <w:rsid w:val="00F05C24"/>
    <w:rsid w:val="00F1003A"/>
    <w:rsid w:val="00F11722"/>
    <w:rsid w:val="00F12D73"/>
    <w:rsid w:val="00F13311"/>
    <w:rsid w:val="00F1705A"/>
    <w:rsid w:val="00F1743D"/>
    <w:rsid w:val="00F20B5F"/>
    <w:rsid w:val="00F20C5E"/>
    <w:rsid w:val="00F20D54"/>
    <w:rsid w:val="00F210DB"/>
    <w:rsid w:val="00F23CEF"/>
    <w:rsid w:val="00F242C3"/>
    <w:rsid w:val="00F2464A"/>
    <w:rsid w:val="00F26559"/>
    <w:rsid w:val="00F3046E"/>
    <w:rsid w:val="00F37120"/>
    <w:rsid w:val="00F408DA"/>
    <w:rsid w:val="00F40C9D"/>
    <w:rsid w:val="00F413B3"/>
    <w:rsid w:val="00F4197D"/>
    <w:rsid w:val="00F434F3"/>
    <w:rsid w:val="00F44AD6"/>
    <w:rsid w:val="00F466D8"/>
    <w:rsid w:val="00F47D2E"/>
    <w:rsid w:val="00F5003D"/>
    <w:rsid w:val="00F5165D"/>
    <w:rsid w:val="00F545C7"/>
    <w:rsid w:val="00F561AA"/>
    <w:rsid w:val="00F63CF4"/>
    <w:rsid w:val="00F666F1"/>
    <w:rsid w:val="00F668D8"/>
    <w:rsid w:val="00F66BAE"/>
    <w:rsid w:val="00F66E17"/>
    <w:rsid w:val="00F67422"/>
    <w:rsid w:val="00F706BA"/>
    <w:rsid w:val="00F70743"/>
    <w:rsid w:val="00F71E8D"/>
    <w:rsid w:val="00F721B4"/>
    <w:rsid w:val="00F724A2"/>
    <w:rsid w:val="00F73EE1"/>
    <w:rsid w:val="00F7446C"/>
    <w:rsid w:val="00F762ED"/>
    <w:rsid w:val="00F7790C"/>
    <w:rsid w:val="00F77D42"/>
    <w:rsid w:val="00F838C9"/>
    <w:rsid w:val="00F859BE"/>
    <w:rsid w:val="00F916CB"/>
    <w:rsid w:val="00F9193B"/>
    <w:rsid w:val="00F9509E"/>
    <w:rsid w:val="00F9599C"/>
    <w:rsid w:val="00F95BCC"/>
    <w:rsid w:val="00F967C7"/>
    <w:rsid w:val="00F9703E"/>
    <w:rsid w:val="00FA1F20"/>
    <w:rsid w:val="00FA1FC4"/>
    <w:rsid w:val="00FA2A89"/>
    <w:rsid w:val="00FA3B3E"/>
    <w:rsid w:val="00FA3E0A"/>
    <w:rsid w:val="00FA4ED5"/>
    <w:rsid w:val="00FB0F33"/>
    <w:rsid w:val="00FB168B"/>
    <w:rsid w:val="00FB30BF"/>
    <w:rsid w:val="00FB3278"/>
    <w:rsid w:val="00FB48B9"/>
    <w:rsid w:val="00FB4DD5"/>
    <w:rsid w:val="00FB4FB7"/>
    <w:rsid w:val="00FB6E10"/>
    <w:rsid w:val="00FB741F"/>
    <w:rsid w:val="00FB76A2"/>
    <w:rsid w:val="00FC4D6C"/>
    <w:rsid w:val="00FC7F3C"/>
    <w:rsid w:val="00FD48B8"/>
    <w:rsid w:val="00FD4CC4"/>
    <w:rsid w:val="00FD5425"/>
    <w:rsid w:val="00FE03BB"/>
    <w:rsid w:val="00FE04A5"/>
    <w:rsid w:val="00FE39A5"/>
    <w:rsid w:val="00FE44F4"/>
    <w:rsid w:val="00FE4694"/>
    <w:rsid w:val="00FE5324"/>
    <w:rsid w:val="00FF1469"/>
    <w:rsid w:val="00FF2A2C"/>
    <w:rsid w:val="00FF4175"/>
    <w:rsid w:val="00FF6F15"/>
    <w:rsid w:val="00FF7035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457C1"/>
  <w15:docId w15:val="{9FC8151E-A941-6140-BC17-D55D3770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E w:val="0"/>
      <w:jc w:val="both"/>
    </w:pPr>
    <w:rPr>
      <w:rFonts w:ascii="Arial" w:hAnsi="Arial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numPr>
        <w:numId w:val="1"/>
      </w:numPr>
      <w:spacing w:before="240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40" w:after="40" w:line="240" w:lineRule="atLeast"/>
      <w:ind w:left="0" w:right="-6" w:firstLine="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FF2CEF"/>
      <w:sz w:val="24"/>
    </w:rPr>
  </w:style>
  <w:style w:type="character" w:customStyle="1" w:styleId="WW8Num14z0">
    <w:name w:val="WW8Num14z0"/>
    <w:rPr>
      <w:rFonts w:ascii="Wingdings" w:hAnsi="Wingdings"/>
      <w:color w:val="FF2CEF"/>
      <w:sz w:val="24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Helvetica" w:eastAsia="Times New Roman" w:hAnsi="Helvetica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styleId="Numeropagina">
    <w:name w:val="page number"/>
    <w:basedOn w:val="Car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hps">
    <w:name w:val="hps"/>
    <w:basedOn w:val="Carpredefinitoparagrafo"/>
  </w:style>
  <w:style w:type="character" w:customStyle="1" w:styleId="hpsatn">
    <w:name w:val="hps atn"/>
    <w:basedOn w:val="Carpredefinitoparagrafo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paragraph" w:styleId="Intestazione">
    <w:name w:val="header"/>
    <w:basedOn w:val="Normale"/>
    <w:next w:val="Corpotesto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before="120"/>
    </w:pPr>
    <w:rPr>
      <w:rFonts w:ascii="Times" w:hAnsi="Times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Sommario1">
    <w:name w:val="toc 1"/>
    <w:basedOn w:val="Normale"/>
    <w:next w:val="Normale"/>
    <w:pPr>
      <w:tabs>
        <w:tab w:val="right" w:pos="9602"/>
      </w:tabs>
    </w:pPr>
    <w:rPr>
      <w:sz w:val="22"/>
    </w:rPr>
  </w:style>
  <w:style w:type="paragraph" w:styleId="Sommario2">
    <w:name w:val="toc 2"/>
    <w:basedOn w:val="Normale"/>
    <w:next w:val="Normale"/>
    <w:pPr>
      <w:tabs>
        <w:tab w:val="right" w:pos="9602"/>
      </w:tabs>
    </w:pPr>
    <w:rPr>
      <w:sz w:val="22"/>
    </w:rPr>
  </w:style>
  <w:style w:type="paragraph" w:styleId="Indice1">
    <w:name w:val="index 1"/>
    <w:basedOn w:val="Normale"/>
    <w:next w:val="Normale"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pPr>
      <w:ind w:left="600" w:hanging="200"/>
      <w:jc w:val="left"/>
    </w:pPr>
    <w:rPr>
      <w:rFonts w:ascii="Times" w:hAnsi="Times"/>
    </w:rPr>
  </w:style>
  <w:style w:type="paragraph" w:styleId="Sommario4">
    <w:name w:val="toc 4"/>
    <w:basedOn w:val="Normale"/>
    <w:next w:val="Normale"/>
    <w:pPr>
      <w:ind w:left="800" w:hanging="200"/>
      <w:jc w:val="left"/>
    </w:pPr>
    <w:rPr>
      <w:rFonts w:ascii="Times" w:hAnsi="Times"/>
    </w:rPr>
  </w:style>
  <w:style w:type="paragraph" w:styleId="Sommario5">
    <w:name w:val="toc 5"/>
    <w:basedOn w:val="Normale"/>
    <w:next w:val="Normale"/>
    <w:pPr>
      <w:ind w:left="1000" w:hanging="200"/>
      <w:jc w:val="left"/>
    </w:pPr>
    <w:rPr>
      <w:rFonts w:ascii="Times" w:hAnsi="Times"/>
    </w:rPr>
  </w:style>
  <w:style w:type="paragraph" w:styleId="Sommario6">
    <w:name w:val="toc 6"/>
    <w:basedOn w:val="Normale"/>
    <w:next w:val="Normale"/>
    <w:pPr>
      <w:ind w:left="1200" w:hanging="200"/>
      <w:jc w:val="left"/>
    </w:pPr>
    <w:rPr>
      <w:rFonts w:ascii="Times" w:hAnsi="Times"/>
    </w:rPr>
  </w:style>
  <w:style w:type="paragraph" w:styleId="Sommario7">
    <w:name w:val="toc 7"/>
    <w:basedOn w:val="Normale"/>
    <w:next w:val="Normale"/>
    <w:pPr>
      <w:ind w:left="1400" w:hanging="200"/>
      <w:jc w:val="left"/>
    </w:pPr>
    <w:rPr>
      <w:rFonts w:ascii="Times" w:hAnsi="Times"/>
    </w:rPr>
  </w:style>
  <w:style w:type="paragraph" w:styleId="Sommario8">
    <w:name w:val="toc 8"/>
    <w:basedOn w:val="Normale"/>
    <w:next w:val="Normale"/>
    <w:pPr>
      <w:ind w:left="1600" w:hanging="200"/>
      <w:jc w:val="left"/>
    </w:pPr>
    <w:rPr>
      <w:rFonts w:ascii="Times" w:hAnsi="Times"/>
    </w:rPr>
  </w:style>
  <w:style w:type="paragraph" w:styleId="Sommario9">
    <w:name w:val="toc 9"/>
    <w:basedOn w:val="Normale"/>
    <w:next w:val="Normale"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pPr>
      <w:spacing w:before="40" w:after="40"/>
    </w:pPr>
    <w:rPr>
      <w:b/>
      <w:sz w:val="22"/>
      <w:lang w:eastAsia="it-IT"/>
    </w:r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210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4A40AC"/>
    <w:pPr>
      <w:ind w:left="720"/>
      <w:contextualSpacing/>
    </w:pPr>
  </w:style>
  <w:style w:type="character" w:customStyle="1" w:styleId="Titolo1Carattere">
    <w:name w:val="Titolo 1 Carattere"/>
    <w:link w:val="Titolo1"/>
    <w:rsid w:val="00F724A2"/>
    <w:rPr>
      <w:rFonts w:ascii="Arial" w:hAnsi="Arial"/>
      <w:b/>
      <w:sz w:val="24"/>
      <w:lang w:eastAsia="ar-SA"/>
    </w:rPr>
  </w:style>
  <w:style w:type="paragraph" w:customStyle="1" w:styleId="Normale1">
    <w:name w:val="Normale1"/>
    <w:rsid w:val="00157EB4"/>
    <w:rPr>
      <w:rFonts w:ascii="Helvetica" w:hAnsi="Helvetica"/>
      <w:sz w:val="24"/>
      <w:lang w:bidi="it-IT"/>
    </w:rPr>
  </w:style>
  <w:style w:type="paragraph" w:styleId="NormaleWeb">
    <w:name w:val="Normal (Web)"/>
    <w:basedOn w:val="Normale"/>
    <w:uiPriority w:val="99"/>
    <w:unhideWhenUsed/>
    <w:rsid w:val="00B824DC"/>
    <w:pPr>
      <w:suppressAutoHyphens w:val="0"/>
      <w:autoSpaceDE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7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7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096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826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839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sampo:Desktop:MD09%2001%20XXX%20Tecn_liv1%20%20AS%20201501%2012%20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036D0-3965-F846-A9CC-AA655273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Macintosh%20HD:Users:annasampo:Desktop:MD09%2001%20XXX%20Tecn_liv1%20%20AS%20201501%2012%20%20.dotx</Template>
  <TotalTime>230</TotalTime>
  <Pages>11</Pages>
  <Words>3746</Words>
  <Characters>21354</Characters>
  <Application>Microsoft Office Word</Application>
  <DocSecurity>0</DocSecurity>
  <Lines>177</Lines>
  <Paragraphs>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anna sampò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anna sampò</dc:creator>
  <cp:keywords/>
  <cp:lastModifiedBy>Microsoft Office User</cp:lastModifiedBy>
  <cp:revision>70</cp:revision>
  <cp:lastPrinted>2019-07-10T17:56:00Z</cp:lastPrinted>
  <dcterms:created xsi:type="dcterms:W3CDTF">2020-04-22T05:14:00Z</dcterms:created>
  <dcterms:modified xsi:type="dcterms:W3CDTF">2020-06-04T12:49:00Z</dcterms:modified>
</cp:coreProperties>
</file>