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9F34" w14:textId="77777777" w:rsidR="00E42EB7" w:rsidRPr="00344D37" w:rsidRDefault="00E42EB7" w:rsidP="00344D37">
      <w:pPr>
        <w:spacing w:line="260" w:lineRule="exact"/>
        <w:ind w:right="-1"/>
        <w:jc w:val="both"/>
        <w:rPr>
          <w:rFonts w:ascii="Verdana" w:hAnsi="Verdana" w:cs="Arial"/>
          <w:b/>
          <w:sz w:val="20"/>
          <w:szCs w:val="22"/>
          <w:u w:val="single"/>
        </w:rPr>
      </w:pPr>
    </w:p>
    <w:p w14:paraId="06D590CB" w14:textId="77777777" w:rsidR="00E42EB7" w:rsidRPr="00344D37" w:rsidRDefault="00E42EB7" w:rsidP="00344D37">
      <w:pPr>
        <w:spacing w:line="260" w:lineRule="exact"/>
        <w:ind w:right="-1"/>
        <w:jc w:val="both"/>
        <w:rPr>
          <w:rFonts w:ascii="Verdana" w:hAnsi="Verdana" w:cs="Arial"/>
          <w:b/>
          <w:sz w:val="20"/>
          <w:szCs w:val="22"/>
          <w:u w:val="single"/>
        </w:rPr>
      </w:pPr>
    </w:p>
    <w:tbl>
      <w:tblPr>
        <w:tblStyle w:val="Grigliatabella"/>
        <w:tblpPr w:topFromText="567" w:bottomFromText="425" w:vertAnchor="page" w:horzAnchor="margin" w:tblpY="2836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03"/>
      </w:tblGrid>
      <w:tr w:rsidR="00F65039" w:rsidRPr="00344D37" w14:paraId="21C391C8" w14:textId="77777777" w:rsidTr="00F65039">
        <w:trPr>
          <w:trHeight w:val="283"/>
        </w:trPr>
        <w:tc>
          <w:tcPr>
            <w:tcW w:w="2835" w:type="dxa"/>
            <w:tcBorders>
              <w:bottom w:val="single" w:sz="24" w:space="0" w:color="FFC000"/>
            </w:tcBorders>
            <w:tcFitText/>
            <w:vAlign w:val="center"/>
          </w:tcPr>
          <w:p w14:paraId="4A207BCF" w14:textId="77777777" w:rsidR="00F65039" w:rsidRPr="00344D37" w:rsidRDefault="00F65039" w:rsidP="00344D37">
            <w:pPr>
              <w:spacing w:line="260" w:lineRule="exact"/>
              <w:rPr>
                <w:rFonts w:ascii="Verdana" w:hAnsi="Verdana"/>
              </w:rPr>
            </w:pPr>
            <w:r w:rsidRPr="00344D37">
              <w:rPr>
                <w:rFonts w:ascii="Verdana" w:hAnsi="Verdana"/>
                <w:b/>
                <w:color w:val="636462"/>
                <w:spacing w:val="48"/>
                <w:sz w:val="16"/>
                <w:szCs w:val="16"/>
              </w:rPr>
              <w:t>COMUNICATO STAMP</w:t>
            </w:r>
            <w:r w:rsidRPr="00344D37">
              <w:rPr>
                <w:rFonts w:ascii="Verdana" w:hAnsi="Verdana"/>
                <w:b/>
                <w:color w:val="636462"/>
                <w:spacing w:val="12"/>
                <w:sz w:val="16"/>
                <w:szCs w:val="16"/>
              </w:rPr>
              <w:t>A</w:t>
            </w:r>
          </w:p>
        </w:tc>
        <w:tc>
          <w:tcPr>
            <w:tcW w:w="6803" w:type="dxa"/>
            <w:tcMar>
              <w:left w:w="170" w:type="dxa"/>
            </w:tcMar>
            <w:vAlign w:val="center"/>
          </w:tcPr>
          <w:p w14:paraId="5B3A99A7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2257342" w14:textId="77777777" w:rsidR="00F65039" w:rsidRPr="00344D37" w:rsidRDefault="00F65039" w:rsidP="00344D37">
            <w:pPr>
              <w:spacing w:line="260" w:lineRule="exac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4012D7" w14:textId="00ED7690" w:rsidR="008051EC" w:rsidRPr="008051EC" w:rsidRDefault="008051EC" w:rsidP="008051EC">
      <w:pPr>
        <w:spacing w:after="120" w:line="260" w:lineRule="exact"/>
        <w:jc w:val="both"/>
        <w:rPr>
          <w:rFonts w:ascii="Verdana" w:hAnsi="Verdana" w:cs="Arial"/>
          <w:b/>
          <w:spacing w:val="10"/>
          <w:sz w:val="20"/>
          <w:szCs w:val="22"/>
        </w:rPr>
      </w:pPr>
      <w:r w:rsidRPr="008051EC">
        <w:rPr>
          <w:rFonts w:ascii="Verdana" w:hAnsi="Verdana" w:cs="Arial"/>
          <w:b/>
          <w:spacing w:val="10"/>
          <w:sz w:val="20"/>
          <w:szCs w:val="22"/>
        </w:rPr>
        <w:t>Competenza dei laboratori di prova e taratura:</w:t>
      </w:r>
      <w:r>
        <w:rPr>
          <w:rFonts w:ascii="Verdana" w:hAnsi="Verdana" w:cs="Arial"/>
          <w:b/>
          <w:spacing w:val="10"/>
          <w:sz w:val="20"/>
          <w:szCs w:val="22"/>
        </w:rPr>
        <w:t xml:space="preserve"> </w:t>
      </w:r>
      <w:r w:rsidRPr="008051EC">
        <w:rPr>
          <w:rFonts w:ascii="Verdana" w:hAnsi="Verdana" w:cs="Arial"/>
          <w:b/>
          <w:spacing w:val="10"/>
          <w:sz w:val="20"/>
          <w:szCs w:val="22"/>
        </w:rPr>
        <w:t>valutiamo la UNI CEI EN ISO/IEC 17025</w:t>
      </w:r>
    </w:p>
    <w:p w14:paraId="5966ECB0" w14:textId="77777777" w:rsidR="008051EC" w:rsidRPr="008051EC" w:rsidRDefault="008051EC" w:rsidP="008051EC">
      <w:pPr>
        <w:spacing w:after="120" w:line="260" w:lineRule="exact"/>
        <w:jc w:val="both"/>
        <w:rPr>
          <w:rFonts w:ascii="Verdana" w:hAnsi="Verdana" w:cs="Arial"/>
          <w:b/>
          <w:spacing w:val="10"/>
          <w:sz w:val="20"/>
          <w:szCs w:val="22"/>
        </w:rPr>
      </w:pPr>
      <w:r w:rsidRPr="008051EC">
        <w:rPr>
          <w:rFonts w:ascii="Verdana" w:hAnsi="Verdana" w:cs="Arial"/>
          <w:b/>
          <w:spacing w:val="10"/>
          <w:sz w:val="20"/>
          <w:szCs w:val="22"/>
        </w:rPr>
        <w:t>La norma UNI CEI EN ISO/IEC 17025 è lo strumento fondamentale per garantire la competenza e il coerente funzionamento di quel pilastro della Infrastruttura per la Qualità costituito dai laboratori di prova e taratura.</w:t>
      </w:r>
    </w:p>
    <w:p w14:paraId="02CB38A8" w14:textId="77777777" w:rsidR="00E9216C" w:rsidRPr="006363E8" w:rsidRDefault="00E9216C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49492F11" w14:textId="77777777" w:rsidR="00E9216C" w:rsidRPr="006363E8" w:rsidRDefault="00E9216C" w:rsidP="00344D37">
      <w:pPr>
        <w:spacing w:line="260" w:lineRule="exact"/>
        <w:ind w:right="-1"/>
        <w:jc w:val="both"/>
        <w:rPr>
          <w:rFonts w:ascii="Verdana" w:hAnsi="Verdana" w:cs="Arial"/>
          <w:b/>
          <w:bCs/>
          <w:spacing w:val="10"/>
          <w:sz w:val="20"/>
          <w:szCs w:val="20"/>
          <w:bdr w:val="none" w:sz="0" w:space="0" w:color="auto" w:frame="1"/>
        </w:rPr>
      </w:pPr>
    </w:p>
    <w:p w14:paraId="71579BA4" w14:textId="77777777" w:rsidR="008051EC" w:rsidRPr="008051EC" w:rsidRDefault="009C7D7C" w:rsidP="008051EC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>
        <w:rPr>
          <w:rFonts w:ascii="Verdana" w:hAnsi="Verdana" w:cs="Arial"/>
          <w:i/>
          <w:iCs/>
          <w:noProof/>
          <w:spacing w:val="10"/>
          <w:sz w:val="18"/>
          <w:szCs w:val="18"/>
        </w:rPr>
        <w:t>Roma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, </w:t>
      </w:r>
      <w:r w:rsidR="00726083">
        <w:rPr>
          <w:rFonts w:ascii="Verdana" w:hAnsi="Verdana" w:cs="Arial"/>
          <w:i/>
          <w:iCs/>
          <w:noProof/>
          <w:spacing w:val="10"/>
          <w:sz w:val="18"/>
          <w:szCs w:val="18"/>
        </w:rPr>
        <w:t>1</w:t>
      </w:r>
      <w:r w:rsidR="008051EC">
        <w:rPr>
          <w:rFonts w:ascii="Verdana" w:hAnsi="Verdana" w:cs="Arial"/>
          <w:i/>
          <w:iCs/>
          <w:noProof/>
          <w:spacing w:val="10"/>
          <w:sz w:val="18"/>
          <w:szCs w:val="18"/>
        </w:rPr>
        <w:t>5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 </w:t>
      </w:r>
      <w:r w:rsidR="00726083">
        <w:rPr>
          <w:rFonts w:ascii="Verdana" w:hAnsi="Verdana" w:cs="Arial"/>
          <w:i/>
          <w:iCs/>
          <w:noProof/>
          <w:spacing w:val="10"/>
          <w:sz w:val="18"/>
          <w:szCs w:val="18"/>
        </w:rPr>
        <w:t>ottobre</w:t>
      </w:r>
      <w:r w:rsidR="00344D37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 xml:space="preserve"> 20</w:t>
      </w:r>
      <w:r w:rsidR="00AD61CF" w:rsidRPr="00BC1722">
        <w:rPr>
          <w:rFonts w:ascii="Verdana" w:hAnsi="Verdana" w:cs="Arial"/>
          <w:i/>
          <w:iCs/>
          <w:noProof/>
          <w:spacing w:val="10"/>
          <w:sz w:val="18"/>
          <w:szCs w:val="18"/>
        </w:rPr>
        <w:t>21</w:t>
      </w:r>
      <w:r w:rsidR="00344D37" w:rsidRPr="00BC1722">
        <w:rPr>
          <w:rFonts w:ascii="Verdana" w:hAnsi="Verdana" w:cs="Arial"/>
          <w:noProof/>
          <w:spacing w:val="10"/>
          <w:sz w:val="18"/>
          <w:szCs w:val="18"/>
        </w:rPr>
        <w:t xml:space="preserve"> – </w:t>
      </w:r>
      <w:r w:rsidR="008051EC" w:rsidRPr="008051EC">
        <w:rPr>
          <w:rFonts w:ascii="Verdana" w:hAnsi="Verdana" w:cs="Arial"/>
          <w:noProof/>
          <w:spacing w:val="10"/>
          <w:sz w:val="18"/>
          <w:szCs w:val="18"/>
        </w:rPr>
        <w:t xml:space="preserve">Dopo 4 anni dall’ultima revisione, l’ISO ha aperto una </w:t>
      </w:r>
      <w:hyperlink r:id="rId8" w:history="1">
        <w:r w:rsidR="008051EC" w:rsidRPr="008051EC">
          <w:rPr>
            <w:rStyle w:val="Collegamentoipertestuale"/>
            <w:rFonts w:ascii="Verdana" w:hAnsi="Verdana" w:cs="Arial"/>
            <w:noProof/>
            <w:spacing w:val="10"/>
            <w:sz w:val="18"/>
            <w:szCs w:val="18"/>
          </w:rPr>
          <w:t>consultazione pubblica</w:t>
        </w:r>
      </w:hyperlink>
      <w:r w:rsidR="008051EC" w:rsidRPr="008051EC">
        <w:rPr>
          <w:rFonts w:ascii="Verdana" w:hAnsi="Verdana" w:cs="Arial"/>
          <w:noProof/>
          <w:spacing w:val="10"/>
          <w:sz w:val="18"/>
          <w:szCs w:val="18"/>
        </w:rPr>
        <w:t xml:space="preserve"> per raccogliere da tutti gli operatori – laboratori di prova </w:t>
      </w:r>
      <w:r w:rsidR="008051EC" w:rsidRPr="008051EC">
        <w:rPr>
          <w:rFonts w:ascii="Verdana" w:hAnsi="Verdana" w:cs="Arial"/>
          <w:i/>
          <w:noProof/>
          <w:spacing w:val="10"/>
          <w:sz w:val="18"/>
          <w:szCs w:val="18"/>
        </w:rPr>
        <w:t>in primis,</w:t>
      </w:r>
      <w:r w:rsidR="008051EC" w:rsidRPr="008051EC">
        <w:rPr>
          <w:rFonts w:ascii="Verdana" w:hAnsi="Verdana" w:cs="Arial"/>
          <w:noProof/>
          <w:spacing w:val="10"/>
          <w:sz w:val="18"/>
          <w:szCs w:val="18"/>
        </w:rPr>
        <w:t xml:space="preserve"> ma non solo – le impressioni sul valore della norma in confronto all’edizione precedente: se ha portato benefici in termini di efficienza ed efficacia, se i requisiti sono appropriati…</w:t>
      </w:r>
    </w:p>
    <w:p w14:paraId="48FACC9A" w14:textId="77777777" w:rsidR="008051EC" w:rsidRPr="008051EC" w:rsidRDefault="008051EC" w:rsidP="008051EC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8051EC">
        <w:rPr>
          <w:rFonts w:ascii="Verdana" w:hAnsi="Verdana" w:cs="Arial"/>
          <w:noProof/>
          <w:spacing w:val="10"/>
          <w:sz w:val="18"/>
          <w:szCs w:val="18"/>
        </w:rPr>
        <w:t>L’edizione 2018 presenta infatti alcune significative novità rispetto alla precedente, tra le quali:</w:t>
      </w:r>
    </w:p>
    <w:p w14:paraId="58880AAF" w14:textId="77777777" w:rsidR="008051EC" w:rsidRPr="008051EC" w:rsidRDefault="008051EC" w:rsidP="008051EC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8051EC">
        <w:rPr>
          <w:rFonts w:ascii="Verdana" w:hAnsi="Verdana" w:cs="Arial"/>
          <w:noProof/>
          <w:spacing w:val="10"/>
          <w:sz w:val="18"/>
          <w:szCs w:val="18"/>
        </w:rPr>
        <w:t>un’articolazione diversa che recepisce gli elementi comuni che ISO/CASCO ha stabilito per tutte le norme della serie ISO/IEC 17000 di nuova generazione,</w:t>
      </w:r>
    </w:p>
    <w:p w14:paraId="760EB423" w14:textId="77777777" w:rsidR="008051EC" w:rsidRPr="008051EC" w:rsidRDefault="008051EC" w:rsidP="008051EC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8051EC">
        <w:rPr>
          <w:rFonts w:ascii="Verdana" w:hAnsi="Verdana" w:cs="Arial"/>
          <w:noProof/>
          <w:spacing w:val="10"/>
          <w:sz w:val="18"/>
          <w:szCs w:val="18"/>
        </w:rPr>
        <w:t>una maggiore enfasi ai concetti di imparzialità, riservatezza e trasparenza nei riguardi del cliente,</w:t>
      </w:r>
    </w:p>
    <w:p w14:paraId="2D219761" w14:textId="77777777" w:rsidR="008051EC" w:rsidRPr="008051EC" w:rsidRDefault="008051EC" w:rsidP="008051EC">
      <w:pPr>
        <w:numPr>
          <w:ilvl w:val="0"/>
          <w:numId w:val="23"/>
        </w:num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8051EC">
        <w:rPr>
          <w:rFonts w:ascii="Verdana" w:hAnsi="Verdana" w:cs="Arial"/>
          <w:noProof/>
          <w:spacing w:val="10"/>
          <w:sz w:val="18"/>
          <w:szCs w:val="18"/>
        </w:rPr>
        <w:t>una strutturazione più puntuale dei requisiti riguardanti la competenza del personale.</w:t>
      </w:r>
    </w:p>
    <w:p w14:paraId="7CB93708" w14:textId="77777777" w:rsidR="008051EC" w:rsidRPr="008051EC" w:rsidRDefault="008051EC" w:rsidP="008051EC">
      <w:pPr>
        <w:suppressAutoHyphens/>
        <w:spacing w:after="180" w:line="260" w:lineRule="exact"/>
        <w:jc w:val="both"/>
        <w:rPr>
          <w:rFonts w:ascii="Verdana" w:hAnsi="Verdana" w:cs="Arial"/>
          <w:noProof/>
          <w:spacing w:val="10"/>
          <w:sz w:val="18"/>
          <w:szCs w:val="18"/>
        </w:rPr>
      </w:pPr>
      <w:r w:rsidRPr="008051EC">
        <w:rPr>
          <w:rFonts w:ascii="Verdana" w:hAnsi="Verdana" w:cs="Arial"/>
          <w:noProof/>
          <w:spacing w:val="10"/>
          <w:sz w:val="18"/>
          <w:szCs w:val="18"/>
        </w:rPr>
        <w:t xml:space="preserve">La </w:t>
      </w:r>
      <w:hyperlink r:id="rId9" w:history="1">
        <w:r w:rsidRPr="008051EC">
          <w:rPr>
            <w:rStyle w:val="Collegamentoipertestuale"/>
            <w:rFonts w:ascii="Verdana" w:hAnsi="Verdana" w:cs="Arial"/>
            <w:noProof/>
            <w:spacing w:val="10"/>
            <w:sz w:val="18"/>
            <w:szCs w:val="18"/>
          </w:rPr>
          <w:t>consultazione</w:t>
        </w:r>
      </w:hyperlink>
      <w:r w:rsidRPr="008051EC">
        <w:rPr>
          <w:rFonts w:ascii="Verdana" w:hAnsi="Verdana" w:cs="Arial"/>
          <w:noProof/>
          <w:spacing w:val="10"/>
          <w:sz w:val="18"/>
          <w:szCs w:val="18"/>
        </w:rPr>
        <w:t xml:space="preserve"> – in inglese – è aperta fino al 10 novembre: partecipate per migliorare la UNI CEI EN ISO/IEC 17025, le norme sono beni di valore comune!</w:t>
      </w:r>
    </w:p>
    <w:p w14:paraId="060F4BA2" w14:textId="0F455196" w:rsidR="002A0284" w:rsidRDefault="002A0284" w:rsidP="008051EC">
      <w:pPr>
        <w:suppressAutoHyphens/>
        <w:spacing w:after="180" w:line="260" w:lineRule="exact"/>
        <w:jc w:val="both"/>
        <w:rPr>
          <w:rFonts w:ascii="Verdana" w:hAnsi="Verdana" w:cs="Arial"/>
          <w:b/>
          <w:bCs/>
          <w:i/>
          <w:iCs/>
          <w:sz w:val="18"/>
          <w:szCs w:val="18"/>
        </w:rPr>
      </w:pPr>
      <w:r>
        <w:rPr>
          <w:rFonts w:ascii="Verdana" w:hAnsi="Verdana" w:cs="Arial"/>
          <w:b/>
          <w:bCs/>
          <w:i/>
          <w:iCs/>
          <w:sz w:val="18"/>
          <w:szCs w:val="18"/>
        </w:rPr>
        <w:br w:type="page"/>
      </w:r>
    </w:p>
    <w:p w14:paraId="436B1D3F" w14:textId="3731A18C" w:rsidR="0022159C" w:rsidRPr="00344D37" w:rsidRDefault="0093285E" w:rsidP="00344D37">
      <w:pPr>
        <w:spacing w:line="260" w:lineRule="exact"/>
        <w:jc w:val="both"/>
        <w:rPr>
          <w:rFonts w:ascii="Verdana" w:hAnsi="Verdana" w:cs="Arial"/>
          <w:i/>
          <w:iCs/>
          <w:sz w:val="18"/>
          <w:szCs w:val="18"/>
        </w:rPr>
      </w:pPr>
      <w:proofErr w:type="spellStart"/>
      <w:r w:rsidRPr="00344D37">
        <w:rPr>
          <w:rFonts w:ascii="Verdana" w:hAnsi="Verdana" w:cs="Arial"/>
          <w:b/>
          <w:bCs/>
          <w:i/>
          <w:iCs/>
          <w:sz w:val="18"/>
          <w:szCs w:val="18"/>
        </w:rPr>
        <w:lastRenderedPageBreak/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 è l'Ente unico nazionale di accreditamento designato dal Governo italiano. Il suo compito è attestare </w:t>
      </w:r>
      <w:r w:rsidR="0022159C" w:rsidRPr="00344D37">
        <w:rPr>
          <w:rFonts w:ascii="Verdana" w:hAnsi="Verdana" w:cs="Arial"/>
          <w:i/>
          <w:iCs/>
          <w:sz w:val="18"/>
          <w:szCs w:val="18"/>
        </w:rPr>
        <w:t>la competenza dei laboratori e degli organismi che verificano la conformità di prodotti, servizi e professionisti agli standard di riferimento, facilitandone la circolazione a livello internazionale.</w:t>
      </w:r>
    </w:p>
    <w:p w14:paraId="64C97A62" w14:textId="77777777" w:rsidR="0093285E" w:rsidRPr="00344D37" w:rsidRDefault="0093285E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44D37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è un’associazione privata senza scopo di lucro che opera sotto la vigilanza del Ministero dello Sviluppo Economico e svolge un’attività di interesse pubblico, a garanzia delle istituzioni, delle imprese e dei consumatori. </w:t>
      </w:r>
    </w:p>
    <w:p w14:paraId="2068E8EE" w14:textId="171ADF14" w:rsidR="0093285E" w:rsidRPr="00344D37" w:rsidRDefault="0093285E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44D37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ha 6</w:t>
      </w:r>
      <w:r w:rsidR="00BC1722">
        <w:rPr>
          <w:rFonts w:ascii="Verdana" w:hAnsi="Verdana" w:cs="Arial"/>
          <w:i/>
          <w:iCs/>
          <w:sz w:val="18"/>
          <w:szCs w:val="18"/>
        </w:rPr>
        <w:t>8</w:t>
      </w:r>
      <w:r w:rsidRPr="00344D37">
        <w:rPr>
          <w:rFonts w:ascii="Verdana" w:hAnsi="Verdana" w:cs="Arial"/>
          <w:i/>
          <w:iCs/>
          <w:sz w:val="18"/>
          <w:szCs w:val="18"/>
        </w:rPr>
        <w:t xml:space="preserve"> soci che rappresentano tutte le parti interessate alle attività di accreditamento e certificazione, tra cui 9 Ministeri (Sviluppo Economico, Ambiente, Difesa, Infrastrutture e Trasporti, Interno, Istruzione, Lavoro, Politiche Agricole, Salute), 7 Enti pubblici di rilievo nazionale, i 2 Enti di normazione nazionali, UNI e CEI, 13 organizzazioni imprenditoriali e del lavoro, le associazioni degli organismi di certificazione e ispezione e dei laboratori di prova e taratura accreditati, le associazioni dei consulenti e dei consumatori e le imprese fornitrici di servizi di pubblica utilità come Ferrovie dello Stato ed Enel. </w:t>
      </w:r>
    </w:p>
    <w:p w14:paraId="29FCB9EB" w14:textId="1D669EB9" w:rsidR="0093285E" w:rsidRDefault="0093285E" w:rsidP="00344D37">
      <w:pPr>
        <w:spacing w:line="260" w:lineRule="exact"/>
        <w:jc w:val="both"/>
        <w:rPr>
          <w:rFonts w:ascii="Verdana" w:hAnsi="Verdana" w:cs="Arial"/>
          <w:i/>
          <w:iCs/>
          <w:sz w:val="18"/>
          <w:szCs w:val="18"/>
        </w:rPr>
      </w:pPr>
      <w:r w:rsidRPr="00344D37">
        <w:rPr>
          <w:rFonts w:ascii="Verdana" w:hAnsi="Verdana" w:cs="Arial"/>
          <w:i/>
          <w:iCs/>
          <w:sz w:val="18"/>
          <w:szCs w:val="18"/>
        </w:rPr>
        <w:t xml:space="preserve">L’Ente è membro dei network comunitari e internazionali di accreditamento ed è firmatario dei relativi Accordi di mutuo riconoscimento, in virtù dei quali le prove di laboratorio e le certificazioni degli organismi accreditati da </w:t>
      </w:r>
      <w:proofErr w:type="spellStart"/>
      <w:r w:rsidR="00BC1722">
        <w:rPr>
          <w:rFonts w:ascii="Verdana" w:hAnsi="Verdana" w:cs="Arial"/>
          <w:i/>
          <w:iCs/>
          <w:sz w:val="18"/>
          <w:szCs w:val="18"/>
        </w:rPr>
        <w:t>Accredia</w:t>
      </w:r>
      <w:proofErr w:type="spellEnd"/>
      <w:r w:rsidRPr="00344D37">
        <w:rPr>
          <w:rFonts w:ascii="Verdana" w:hAnsi="Verdana" w:cs="Arial"/>
          <w:i/>
          <w:iCs/>
          <w:sz w:val="18"/>
          <w:szCs w:val="18"/>
        </w:rPr>
        <w:t xml:space="preserve"> sono riconosciute e accettate in Europa e nel mondo. </w:t>
      </w:r>
    </w:p>
    <w:p w14:paraId="04E3EB30" w14:textId="46FAB834" w:rsidR="00726083" w:rsidRDefault="00726083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B798A12" w14:textId="77777777" w:rsidR="002A0284" w:rsidRDefault="002A0284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48917EA" w14:textId="13D53C2D" w:rsidR="00726083" w:rsidRPr="00726083" w:rsidRDefault="00726083" w:rsidP="00726083">
      <w:pPr>
        <w:spacing w:line="260" w:lineRule="exact"/>
        <w:jc w:val="both"/>
        <w:rPr>
          <w:rFonts w:ascii="Verdana" w:hAnsi="Verdana"/>
          <w:i/>
          <w:sz w:val="18"/>
          <w:szCs w:val="18"/>
        </w:rPr>
      </w:pPr>
      <w:r w:rsidRPr="00726083">
        <w:rPr>
          <w:rFonts w:ascii="Verdana" w:hAnsi="Verdana"/>
          <w:b/>
          <w:i/>
          <w:sz w:val="18"/>
          <w:szCs w:val="18"/>
        </w:rPr>
        <w:t xml:space="preserve">UNI </w:t>
      </w:r>
      <w:r w:rsidRPr="00726083">
        <w:rPr>
          <w:rFonts w:ascii="Verdana" w:hAnsi="Verdana"/>
          <w:i/>
          <w:sz w:val="18"/>
          <w:szCs w:val="18"/>
        </w:rPr>
        <w:t>è un'associazione senza scopo di lucro, i cui soci, oltre 4.000, sono imprese, liberi professionisti, associazioni, istituti scientifici e scolastici, pubbliche amministrazioni. Da 100 anni svolge attività di normazione tecnica in tutti i settori industriali, commerciali e del terziario ad esclusione di quello elettrico ed elettrotecnico. Le norme sono documenti che definiscono le caratteristiche (prestazionali, ambientali, di sicurezza, di organizzazione ecc.) di un prodotto, processo, servizio o professione, secondo lo “stato dell'arte” e sono il risultato del lavoro di decine di migliaia di esperti in Italia e nel mondo. In estrema sintesi, sono documenti che definiscono “come fare bene le cose” garantendo sicurezza, rispetto per l’ambiente e prestazioni certe. Il ruolo dell'UNI, quale Organismo nazionale italiano di normazione, è stato riconosciuto dal Decreto Legislativo 223/2017 sulla normazione tecnica. UNI partecipa, in rappresentanza dell'Italia, all'attività di normazione internazionale ISO ed europea CEN.</w:t>
      </w:r>
    </w:p>
    <w:p w14:paraId="56C26D86" w14:textId="77777777" w:rsidR="00726083" w:rsidRPr="00344D37" w:rsidRDefault="00726083" w:rsidP="00344D3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33770D" w14:textId="542FBA1E" w:rsidR="001E5B1A" w:rsidRDefault="001E5B1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603ECC3" w14:textId="3452521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5524069C" w14:textId="621E68BC" w:rsidR="002A0284" w:rsidRDefault="002A028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3A4DAE0" w14:textId="266D9067" w:rsidR="002A0284" w:rsidRDefault="002A028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54498EC4" w14:textId="24F6DCC2" w:rsidR="002A0284" w:rsidRDefault="002A028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2D7FB301" w14:textId="1702ED81" w:rsidR="002A0284" w:rsidRDefault="002A028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665E33EB" w14:textId="77777777" w:rsidR="002A0284" w:rsidRDefault="002A0284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41B7135D" w14:textId="77777777" w:rsidR="00D63A3A" w:rsidRDefault="00D63A3A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p w14:paraId="7E0FB4F5" w14:textId="7777777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4253"/>
      </w:tblGrid>
      <w:tr w:rsidR="00E13F4E" w:rsidRPr="00344D37" w14:paraId="15E73354" w14:textId="77777777" w:rsidTr="002A0284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596D" w14:textId="77777777" w:rsidR="004C50F6" w:rsidRPr="00BC1722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Contact</w:t>
            </w:r>
            <w:proofErr w:type="spellEnd"/>
            <w:r w:rsidRPr="00BC1722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D98" w14:textId="77777777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Accredia</w:t>
            </w:r>
            <w:proofErr w:type="spellEnd"/>
          </w:p>
          <w:p w14:paraId="17E891D2" w14:textId="77777777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F3D7E97" w14:textId="5651B70F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 xml:space="preserve">Francesca </w:t>
            </w:r>
            <w:proofErr w:type="spellStart"/>
            <w:r w:rsidRPr="00BC1722">
              <w:rPr>
                <w:rFonts w:ascii="Verdana" w:hAnsi="Verdana" w:cs="Arial"/>
                <w:sz w:val="18"/>
                <w:szCs w:val="18"/>
              </w:rPr>
              <w:t>Nizzero</w:t>
            </w:r>
            <w:proofErr w:type="spellEnd"/>
            <w:r w:rsidRPr="00BC172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52E66E9" w14:textId="77777777" w:rsidR="00BC1722" w:rsidRPr="00BC1722" w:rsidRDefault="005B1D7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hyperlink r:id="rId10" w:history="1">
              <w:r w:rsidR="00BC1722" w:rsidRPr="00BC1722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f.nizzero@accredia.it</w:t>
              </w:r>
            </w:hyperlink>
          </w:p>
          <w:p w14:paraId="002EBC75" w14:textId="2B62522D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Tel. 06</w:t>
            </w:r>
            <w:r w:rsidR="007260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84409923</w:t>
            </w:r>
          </w:p>
          <w:p w14:paraId="699F6BA1" w14:textId="77777777" w:rsidR="00BC1722" w:rsidRPr="00BC1722" w:rsidRDefault="00BC1722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5DE80C7" w14:textId="616111C4" w:rsidR="00726083" w:rsidRDefault="00726083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Barabino&amp;Partners</w:t>
            </w:r>
            <w:proofErr w:type="spellEnd"/>
          </w:p>
          <w:p w14:paraId="38F5A1F6" w14:textId="58D531A6" w:rsidR="004C50F6" w:rsidRPr="00BC1722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Domenico Lofano</w:t>
            </w:r>
          </w:p>
          <w:p w14:paraId="42532E70" w14:textId="77777777" w:rsidR="004C50F6" w:rsidRPr="00BC1722" w:rsidRDefault="005B1D72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hyperlink r:id="rId11" w:history="1">
              <w:r w:rsidR="004C50F6" w:rsidRPr="00BC1722"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d.lofano@barabino.it</w:t>
              </w:r>
            </w:hyperlink>
          </w:p>
          <w:p w14:paraId="6E95635D" w14:textId="02AEBDBB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Tel. 06</w:t>
            </w:r>
            <w:r w:rsidR="007260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6792929</w:t>
            </w:r>
          </w:p>
          <w:p w14:paraId="7411DB5F" w14:textId="168794DC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Cell. 334</w:t>
            </w:r>
            <w:r w:rsidR="007260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C1722">
              <w:rPr>
                <w:rFonts w:ascii="Verdana" w:hAnsi="Verdana" w:cs="Arial"/>
                <w:sz w:val="18"/>
                <w:szCs w:val="18"/>
              </w:rPr>
              <w:t>1412995</w:t>
            </w:r>
          </w:p>
          <w:p w14:paraId="0C2950E3" w14:textId="2382DE43" w:rsidR="004C50F6" w:rsidRPr="00BC1722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D1E8" w14:textId="0B8CA96C" w:rsidR="004C50F6" w:rsidRPr="00BC1722" w:rsidRDefault="00BC1722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C1722">
              <w:rPr>
                <w:rFonts w:ascii="Verdana" w:hAnsi="Verdana" w:cs="Arial"/>
                <w:sz w:val="18"/>
                <w:szCs w:val="18"/>
              </w:rPr>
              <w:t>UNI</w:t>
            </w:r>
          </w:p>
          <w:p w14:paraId="4B09CDBE" w14:textId="77777777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4520B5C8" w14:textId="12EA8C01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 w:rsidRPr="00BC1722">
              <w:rPr>
                <w:rFonts w:ascii="Verdana" w:hAnsi="Verdana" w:cs="Arial"/>
                <w:iCs/>
                <w:sz w:val="18"/>
                <w:szCs w:val="18"/>
              </w:rPr>
              <w:t>Alberto Monteverdi</w:t>
            </w:r>
          </w:p>
          <w:p w14:paraId="78FCFA67" w14:textId="5B240C85" w:rsidR="00BC1722" w:rsidRPr="009C7D7C" w:rsidRDefault="005B1D72" w:rsidP="00BC1722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hyperlink r:id="rId12" w:history="1">
              <w:r w:rsidR="00BC1722" w:rsidRPr="009C7D7C">
                <w:rPr>
                  <w:rStyle w:val="Collegamentoipertestuale"/>
                  <w:rFonts w:ascii="Verdana" w:hAnsi="Verdana" w:cs="Arial"/>
                  <w:iCs/>
                  <w:sz w:val="18"/>
                  <w:szCs w:val="18"/>
                </w:rPr>
                <w:t>alberto.monteverdi@uni.com</w:t>
              </w:r>
            </w:hyperlink>
            <w:r w:rsidR="00BC1722" w:rsidRPr="009C7D7C">
              <w:rPr>
                <w:rFonts w:ascii="Verdana" w:hAnsi="Verdana" w:cs="Arial"/>
                <w:iCs/>
                <w:sz w:val="18"/>
                <w:szCs w:val="18"/>
              </w:rPr>
              <w:t xml:space="preserve"> </w:t>
            </w:r>
            <w:r w:rsidR="00BC1722" w:rsidRPr="009C7D7C">
              <w:rPr>
                <w:rFonts w:ascii="Verdana" w:hAnsi="Verdana" w:cs="Arial"/>
                <w:iCs/>
                <w:sz w:val="18"/>
                <w:szCs w:val="18"/>
              </w:rPr>
              <w:br/>
              <w:t>Tel. 02</w:t>
            </w:r>
            <w:r w:rsidR="00726083" w:rsidRPr="009C7D7C">
              <w:rPr>
                <w:rFonts w:ascii="Verdana" w:hAnsi="Verdana" w:cs="Arial"/>
                <w:iCs/>
                <w:sz w:val="18"/>
                <w:szCs w:val="18"/>
              </w:rPr>
              <w:t xml:space="preserve"> </w:t>
            </w:r>
            <w:r w:rsidR="00BC1722" w:rsidRPr="009C7D7C">
              <w:rPr>
                <w:rFonts w:ascii="Verdana" w:hAnsi="Verdana" w:cs="Arial"/>
                <w:iCs/>
                <w:sz w:val="18"/>
                <w:szCs w:val="18"/>
              </w:rPr>
              <w:t xml:space="preserve">70024385 </w:t>
            </w:r>
          </w:p>
          <w:p w14:paraId="16A96588" w14:textId="1F15C572" w:rsidR="004C50F6" w:rsidRPr="009C7D7C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AA5D03C" w14:textId="758FCE49" w:rsidR="00BC1722" w:rsidRPr="00BC1722" w:rsidRDefault="00BC1722" w:rsidP="00BC1722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 w:rsidRPr="00BC1722">
              <w:rPr>
                <w:rFonts w:ascii="Verdana" w:hAnsi="Verdana" w:cs="Arial"/>
                <w:iCs/>
                <w:sz w:val="18"/>
                <w:szCs w:val="18"/>
              </w:rPr>
              <w:t>Bovindo</w:t>
            </w:r>
          </w:p>
          <w:p w14:paraId="2CBB463E" w14:textId="77777777" w:rsidR="00E13F4E" w:rsidRDefault="00BC1722" w:rsidP="00B850C4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 w:rsidRPr="00BC1722">
              <w:rPr>
                <w:rFonts w:ascii="Verdana" w:hAnsi="Verdana" w:cs="Arial"/>
                <w:iCs/>
                <w:sz w:val="18"/>
                <w:szCs w:val="18"/>
              </w:rPr>
              <w:t xml:space="preserve">Arianna </w:t>
            </w:r>
            <w:proofErr w:type="spellStart"/>
            <w:r w:rsidRPr="00BC1722">
              <w:rPr>
                <w:rFonts w:ascii="Verdana" w:hAnsi="Verdana" w:cs="Arial"/>
                <w:iCs/>
                <w:sz w:val="18"/>
                <w:szCs w:val="18"/>
              </w:rPr>
              <w:t>Reina</w:t>
            </w:r>
            <w:proofErr w:type="spellEnd"/>
          </w:p>
          <w:p w14:paraId="33BC61BC" w14:textId="77777777" w:rsidR="00726083" w:rsidRDefault="005B1D72" w:rsidP="00B850C4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hyperlink r:id="rId13" w:history="1">
              <w:r w:rsidR="00E13F4E" w:rsidRPr="00AE0E1C">
                <w:rPr>
                  <w:rStyle w:val="Collegamentoipertestuale"/>
                  <w:rFonts w:ascii="Verdana" w:hAnsi="Verdana" w:cs="Arial"/>
                  <w:iCs/>
                  <w:sz w:val="18"/>
                  <w:szCs w:val="18"/>
                </w:rPr>
                <w:t>a.reina@bovindo.it</w:t>
              </w:r>
            </w:hyperlink>
            <w:r w:rsidR="00BC1722" w:rsidRPr="00BC1722">
              <w:rPr>
                <w:rFonts w:ascii="Verdana" w:hAnsi="Verdana" w:cs="Arial"/>
                <w:iCs/>
                <w:sz w:val="18"/>
                <w:szCs w:val="18"/>
              </w:rPr>
              <w:t xml:space="preserve"> </w:t>
            </w:r>
          </w:p>
          <w:p w14:paraId="214479D0" w14:textId="0B06F438" w:rsidR="00BC1722" w:rsidRPr="00BC1722" w:rsidRDefault="00726083" w:rsidP="00B850C4">
            <w:pPr>
              <w:spacing w:line="220" w:lineRule="exact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Cell. </w:t>
            </w:r>
            <w:r w:rsidR="00BC1722" w:rsidRPr="00BC1722">
              <w:rPr>
                <w:rFonts w:ascii="Verdana" w:hAnsi="Verdana" w:cs="Arial"/>
                <w:iCs/>
                <w:sz w:val="18"/>
                <w:szCs w:val="18"/>
              </w:rPr>
              <w:t>340 3637753 </w:t>
            </w:r>
          </w:p>
          <w:p w14:paraId="7BA8CDAC" w14:textId="77777777" w:rsidR="004C50F6" w:rsidRPr="00344D37" w:rsidRDefault="004C50F6" w:rsidP="00B850C4">
            <w:pPr>
              <w:spacing w:line="220" w:lineRule="exac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BACEDE9" w14:textId="77777777" w:rsidR="004C50F6" w:rsidRDefault="004C50F6" w:rsidP="0093285E">
      <w:pPr>
        <w:tabs>
          <w:tab w:val="left" w:pos="851"/>
          <w:tab w:val="left" w:pos="3119"/>
          <w:tab w:val="left" w:pos="5103"/>
          <w:tab w:val="left" w:pos="6096"/>
        </w:tabs>
        <w:spacing w:line="220" w:lineRule="exact"/>
        <w:jc w:val="both"/>
        <w:rPr>
          <w:rFonts w:ascii="Helvetica" w:hAnsi="Helvetica" w:cs="Arial"/>
          <w:noProof/>
          <w:sz w:val="20"/>
        </w:rPr>
      </w:pPr>
      <w:bookmarkStart w:id="0" w:name="_GoBack"/>
      <w:bookmarkEnd w:id="0"/>
    </w:p>
    <w:sectPr w:rsidR="004C50F6" w:rsidSect="0097501F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134" w:bottom="1843" w:left="1134" w:header="1020" w:footer="1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D1F65" w14:textId="77777777" w:rsidR="005B1D72" w:rsidRDefault="005B1D72">
      <w:r>
        <w:separator/>
      </w:r>
    </w:p>
  </w:endnote>
  <w:endnote w:type="continuationSeparator" w:id="0">
    <w:p w14:paraId="7753B4A7" w14:textId="77777777" w:rsidR="005B1D72" w:rsidRDefault="005B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E55AD9" w:rsidRPr="00991867" w14:paraId="03FC6B83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59C25C46" w14:textId="77777777" w:rsidR="00E55AD9" w:rsidRPr="00C70D80" w:rsidRDefault="00E55AD9" w:rsidP="00E55AD9">
          <w:pPr>
            <w:pStyle w:val="Pidipagina"/>
            <w:spacing w:line="300" w:lineRule="auto"/>
            <w:rPr>
              <w:b/>
              <w:color w:val="000000" w:themeColor="text1"/>
              <w:spacing w:val="6"/>
              <w:szCs w:val="11"/>
              <w:lang w:val="it-IT"/>
            </w:rPr>
          </w:pPr>
          <w:r w:rsidRPr="007D69D9">
            <w:rPr>
              <w:b/>
              <w:color w:val="000000" w:themeColor="text1"/>
              <w:spacing w:val="6"/>
              <w:szCs w:val="11"/>
              <w:lang w:val="it-IT"/>
            </w:rPr>
            <w:t>ELENCO NORME E DOCUMENTI DI RIFERIMENTO PER L'ACCREDITAMENTO DEGLI ORGANISMI DI CERTIFICAZIONE</w:t>
          </w:r>
        </w:p>
      </w:tc>
      <w:tc>
        <w:tcPr>
          <w:tcW w:w="850" w:type="dxa"/>
          <w:shd w:val="clear" w:color="auto" w:fill="auto"/>
          <w:noWrap/>
        </w:tcPr>
        <w:p w14:paraId="105ABC74" w14:textId="77777777" w:rsidR="00E55AD9" w:rsidRPr="000C5393" w:rsidRDefault="00E55AD9" w:rsidP="00E55AD9">
          <w:pPr>
            <w:pStyle w:val="Pidipagina"/>
            <w:jc w:val="right"/>
            <w:rPr>
              <w:color w:val="000000" w:themeColor="text1"/>
              <w:szCs w:val="11"/>
            </w:rPr>
          </w:pP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PAGE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2</w:t>
          </w:r>
          <w:r w:rsidRPr="000C5393">
            <w:rPr>
              <w:color w:val="000000" w:themeColor="text1"/>
              <w:szCs w:val="11"/>
            </w:rPr>
            <w:fldChar w:fldCharType="end"/>
          </w:r>
          <w:r w:rsidRPr="000C5393">
            <w:rPr>
              <w:color w:val="000000" w:themeColor="text1"/>
              <w:szCs w:val="11"/>
            </w:rPr>
            <w:t>/</w:t>
          </w:r>
          <w:r w:rsidRPr="000C5393">
            <w:rPr>
              <w:color w:val="000000" w:themeColor="text1"/>
              <w:szCs w:val="11"/>
            </w:rPr>
            <w:fldChar w:fldCharType="begin"/>
          </w:r>
          <w:r w:rsidRPr="000C5393">
            <w:rPr>
              <w:color w:val="000000" w:themeColor="text1"/>
              <w:szCs w:val="11"/>
            </w:rPr>
            <w:instrText xml:space="preserve"> NUMPAGES   \* MERGEFORMAT </w:instrText>
          </w:r>
          <w:r w:rsidRPr="000C5393">
            <w:rPr>
              <w:color w:val="000000" w:themeColor="text1"/>
              <w:szCs w:val="11"/>
            </w:rPr>
            <w:fldChar w:fldCharType="separate"/>
          </w:r>
          <w:r w:rsidRPr="000C5393">
            <w:rPr>
              <w:color w:val="000000" w:themeColor="text1"/>
              <w:szCs w:val="11"/>
            </w:rPr>
            <w:t>3</w:t>
          </w:r>
          <w:r w:rsidRPr="000C5393">
            <w:rPr>
              <w:color w:val="000000" w:themeColor="text1"/>
              <w:szCs w:val="11"/>
            </w:rPr>
            <w:fldChar w:fldCharType="end"/>
          </w:r>
        </w:p>
      </w:tc>
    </w:tr>
    <w:tr w:rsidR="00E55AD9" w:rsidRPr="00991867" w14:paraId="26F1EE74" w14:textId="77777777" w:rsidTr="00344FD4">
      <w:trPr>
        <w:trHeight w:val="283"/>
      </w:trPr>
      <w:tc>
        <w:tcPr>
          <w:tcW w:w="3402" w:type="dxa"/>
          <w:shd w:val="clear" w:color="auto" w:fill="auto"/>
          <w:noWrap/>
          <w:vAlign w:val="center"/>
        </w:tcPr>
        <w:p w14:paraId="05B52B01" w14:textId="77777777" w:rsidR="00E55AD9" w:rsidRPr="00C55AE1" w:rsidRDefault="00E55AD9" w:rsidP="00E55AD9">
          <w:pPr>
            <w:pStyle w:val="Pidipagina"/>
            <w:spacing w:line="300" w:lineRule="auto"/>
            <w:rPr>
              <w:color w:val="000000" w:themeColor="text1"/>
              <w:spacing w:val="5"/>
              <w:szCs w:val="11"/>
              <w:lang w:val="it-IT"/>
            </w:rPr>
          </w:pPr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DATA DI APPROVAZIONE  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05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-11-2018</w:t>
          </w:r>
        </w:p>
      </w:tc>
      <w:tc>
        <w:tcPr>
          <w:tcW w:w="3118" w:type="dxa"/>
          <w:gridSpan w:val="2"/>
          <w:shd w:val="clear" w:color="auto" w:fill="auto"/>
          <w:noWrap/>
          <w:vAlign w:val="center"/>
        </w:tcPr>
        <w:p w14:paraId="123F7180" w14:textId="77777777" w:rsidR="00E55AD9" w:rsidRPr="000C5393" w:rsidRDefault="00E55AD9" w:rsidP="00E55AD9">
          <w:pPr>
            <w:pStyle w:val="Pidipagina"/>
            <w:spacing w:line="300" w:lineRule="auto"/>
            <w:rPr>
              <w:color w:val="000000" w:themeColor="text1"/>
              <w:szCs w:val="11"/>
            </w:rPr>
          </w:pPr>
          <w:proofErr w:type="gramStart"/>
          <w:r w:rsidRPr="002315FB">
            <w:rPr>
              <w:color w:val="000000" w:themeColor="text1"/>
              <w:spacing w:val="5"/>
              <w:szCs w:val="11"/>
              <w:lang w:val="it-IT"/>
            </w:rPr>
            <w:t xml:space="preserve">SIGLA  </w:t>
          </w:r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LS</w:t>
          </w:r>
          <w:proofErr w:type="gramEnd"/>
          <w:r w:rsidRPr="002315FB">
            <w:rPr>
              <w:b/>
              <w:color w:val="000000" w:themeColor="text1"/>
              <w:spacing w:val="5"/>
              <w:szCs w:val="11"/>
              <w:lang w:val="it-IT"/>
            </w:rPr>
            <w:t>-</w:t>
          </w:r>
          <w:r>
            <w:rPr>
              <w:b/>
              <w:color w:val="000000" w:themeColor="text1"/>
              <w:spacing w:val="5"/>
              <w:szCs w:val="11"/>
              <w:lang w:val="it-IT"/>
            </w:rPr>
            <w:t>02</w:t>
          </w:r>
        </w:p>
      </w:tc>
    </w:tr>
  </w:tbl>
  <w:p w14:paraId="2A559F66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AEDFEBE" wp14:editId="0752899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7C38FC" w:rsidRPr="00991867" w14:paraId="2E1A3374" w14:textId="77777777" w:rsidTr="00344FD4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34920511" w14:textId="77777777" w:rsid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636462"/>
              <w:spacing w:val="20"/>
              <w:sz w:val="14"/>
              <w:szCs w:val="14"/>
            </w:rPr>
          </w:pPr>
          <w:r>
            <w:rPr>
              <w:rFonts w:ascii="Verdana" w:hAnsi="Verdana"/>
              <w:color w:val="636462"/>
              <w:spacing w:val="20"/>
              <w:sz w:val="14"/>
              <w:szCs w:val="14"/>
              <w:lang w:val="it-IT"/>
            </w:rPr>
            <w:t>COMUNICATO STAMPA</w:t>
          </w:r>
          <w:r w:rsidRPr="0011610D">
            <w:rPr>
              <w:rFonts w:ascii="Verdana" w:hAnsi="Verdana"/>
              <w:color w:val="636462"/>
              <w:spacing w:val="20"/>
              <w:sz w:val="14"/>
              <w:szCs w:val="14"/>
            </w:rPr>
            <w:t xml:space="preserve">  </w:t>
          </w:r>
        </w:p>
        <w:p w14:paraId="03F5F61C" w14:textId="3F35CB03" w:rsidR="007C38FC" w:rsidRPr="00AD61CF" w:rsidRDefault="008051EC" w:rsidP="007C38FC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  <w:r>
            <w:rPr>
              <w:rFonts w:ascii="Verdana" w:hAnsi="Verdana"/>
              <w:b/>
              <w:color w:val="000000" w:themeColor="text1"/>
              <w:sz w:val="14"/>
              <w:szCs w:val="14"/>
              <w:lang w:val="it-IT"/>
            </w:rPr>
            <w:t>COMPETENZA DEI LABORATORI DI PROVA E TARATURA: VALUTIAMO LA UNI CEI EN ISO/IEC 17025</w:t>
          </w:r>
        </w:p>
      </w:tc>
      <w:tc>
        <w:tcPr>
          <w:tcW w:w="850" w:type="dxa"/>
          <w:shd w:val="clear" w:color="auto" w:fill="auto"/>
          <w:noWrap/>
        </w:tcPr>
        <w:p w14:paraId="0DEF3D95" w14:textId="77777777" w:rsidR="007C38FC" w:rsidRPr="007C38FC" w:rsidRDefault="007C38FC" w:rsidP="007C38FC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7C38FC" w:rsidRPr="00991867" w14:paraId="03BE2E56" w14:textId="77777777" w:rsidTr="007C38FC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3E34B711" w14:textId="5DF35526" w:rsidR="007C38FC" w:rsidRP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  <w:r w:rsidRPr="00BC1722"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  <w:t xml:space="preserve">DATA  </w:t>
          </w:r>
          <w:r w:rsidR="008051EC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15</w:t>
          </w:r>
          <w:r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</w:t>
          </w:r>
          <w:r w:rsidR="002A0284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10</w:t>
          </w:r>
          <w:r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-20</w:t>
          </w:r>
          <w:r w:rsidR="00AD61CF" w:rsidRPr="00BC1722">
            <w:rPr>
              <w:rFonts w:ascii="Verdana" w:hAnsi="Verdana"/>
              <w:b/>
              <w:color w:val="000000" w:themeColor="text1"/>
              <w:spacing w:val="5"/>
              <w:sz w:val="14"/>
              <w:szCs w:val="14"/>
              <w:lang w:val="it-IT"/>
            </w:rPr>
            <w:t>21</w:t>
          </w: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075FDD6C" w14:textId="77777777" w:rsidR="007C38FC" w:rsidRPr="007C38FC" w:rsidRDefault="007C38FC" w:rsidP="007C38FC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32045244" w14:textId="77777777" w:rsidR="00E55AD9" w:rsidRDefault="00E55AD9">
    <w:pPr>
      <w:pStyle w:val="Pidipagina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474C258" wp14:editId="0E5059B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17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redia-footer-2020-I-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4185" w:tblpY="15350"/>
      <w:tblOverlap w:val="never"/>
      <w:tblW w:w="65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268"/>
      <w:gridCol w:w="850"/>
    </w:tblGrid>
    <w:tr w:rsidR="005D176B" w:rsidRPr="00991867" w14:paraId="0DC12B9D" w14:textId="77777777" w:rsidTr="00B40BFD">
      <w:trPr>
        <w:trHeight w:val="850"/>
      </w:trPr>
      <w:tc>
        <w:tcPr>
          <w:tcW w:w="5670" w:type="dxa"/>
          <w:gridSpan w:val="2"/>
          <w:shd w:val="clear" w:color="auto" w:fill="auto"/>
          <w:noWrap/>
        </w:tcPr>
        <w:p w14:paraId="4E361A2B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b/>
              <w:color w:val="000000" w:themeColor="text1"/>
              <w:spacing w:val="6"/>
              <w:sz w:val="14"/>
              <w:szCs w:val="14"/>
              <w:lang w:val="it-IT"/>
            </w:rPr>
          </w:pPr>
        </w:p>
      </w:tc>
      <w:tc>
        <w:tcPr>
          <w:tcW w:w="850" w:type="dxa"/>
          <w:shd w:val="clear" w:color="auto" w:fill="auto"/>
          <w:noWrap/>
        </w:tcPr>
        <w:p w14:paraId="0C96BC44" w14:textId="77777777" w:rsidR="005D176B" w:rsidRPr="007C38FC" w:rsidRDefault="005D176B" w:rsidP="005D176B">
          <w:pPr>
            <w:pStyle w:val="Pidipagina"/>
            <w:jc w:val="right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2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/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begin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instrText xml:space="preserve"> NUMPAGES   \* MERGEFORMAT </w:instrTex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separate"/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t>3</w:t>
          </w:r>
          <w:r w:rsidRPr="007C38FC">
            <w:rPr>
              <w:rFonts w:ascii="Verdana" w:hAnsi="Verdana"/>
              <w:color w:val="000000" w:themeColor="text1"/>
              <w:sz w:val="14"/>
              <w:szCs w:val="14"/>
            </w:rPr>
            <w:fldChar w:fldCharType="end"/>
          </w:r>
        </w:p>
      </w:tc>
    </w:tr>
    <w:tr w:rsidR="005D176B" w:rsidRPr="00991867" w14:paraId="1D520022" w14:textId="77777777" w:rsidTr="00B40BFD">
      <w:trPr>
        <w:trHeight w:val="283"/>
      </w:trPr>
      <w:tc>
        <w:tcPr>
          <w:tcW w:w="3402" w:type="dxa"/>
          <w:shd w:val="clear" w:color="auto" w:fill="auto"/>
          <w:noWrap/>
          <w:vAlign w:val="bottom"/>
        </w:tcPr>
        <w:p w14:paraId="46B2CE46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pacing w:val="5"/>
              <w:sz w:val="14"/>
              <w:szCs w:val="14"/>
              <w:lang w:val="it-IT"/>
            </w:rPr>
          </w:pPr>
        </w:p>
      </w:tc>
      <w:tc>
        <w:tcPr>
          <w:tcW w:w="3118" w:type="dxa"/>
          <w:gridSpan w:val="2"/>
          <w:shd w:val="clear" w:color="auto" w:fill="auto"/>
          <w:noWrap/>
          <w:vAlign w:val="bottom"/>
        </w:tcPr>
        <w:p w14:paraId="54A01BA9" w14:textId="77777777" w:rsidR="005D176B" w:rsidRPr="007C38FC" w:rsidRDefault="005D176B" w:rsidP="005D176B">
          <w:pPr>
            <w:pStyle w:val="Pidipagina"/>
            <w:spacing w:line="300" w:lineRule="auto"/>
            <w:rPr>
              <w:rFonts w:ascii="Verdana" w:hAnsi="Verdana"/>
              <w:color w:val="000000" w:themeColor="text1"/>
              <w:sz w:val="14"/>
              <w:szCs w:val="14"/>
            </w:rPr>
          </w:pPr>
        </w:p>
      </w:tc>
    </w:tr>
  </w:tbl>
  <w:p w14:paraId="6DDBD4BE" w14:textId="77777777" w:rsidR="007B3CDB" w:rsidRDefault="007B3CDB">
    <w:pPr>
      <w:pStyle w:val="Pidipagin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ECE74B1" wp14:editId="76582F2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5865" cy="116967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5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36844" w14:textId="77777777" w:rsidR="005B1D72" w:rsidRDefault="005B1D72">
      <w:r>
        <w:separator/>
      </w:r>
    </w:p>
  </w:footnote>
  <w:footnote w:type="continuationSeparator" w:id="0">
    <w:p w14:paraId="6D05A698" w14:textId="77777777" w:rsidR="005B1D72" w:rsidRDefault="005B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5138" w14:textId="77777777" w:rsidR="0097501F" w:rsidRPr="0097501F" w:rsidRDefault="0097501F" w:rsidP="0097501F">
    <w:pPr>
      <w:tabs>
        <w:tab w:val="center" w:pos="4819"/>
        <w:tab w:val="right" w:pos="9638"/>
      </w:tabs>
      <w:rPr>
        <w:rFonts w:ascii="Montserrat" w:eastAsia="Calibri" w:hAnsi="Montserrat"/>
        <w:sz w:val="22"/>
        <w:szCs w:val="22"/>
        <w:lang w:eastAsia="en-US"/>
      </w:rPr>
    </w:pPr>
    <w:r w:rsidRPr="0097501F">
      <w:rPr>
        <w:rFonts w:ascii="Montserrat" w:eastAsia="Calibri" w:hAnsi="Montserrat"/>
        <w:noProof/>
        <w:sz w:val="22"/>
        <w:szCs w:val="22"/>
      </w:rPr>
      <w:drawing>
        <wp:inline distT="0" distB="0" distL="0" distR="0" wp14:anchorId="40C8BE24" wp14:editId="0B98A4FD">
          <wp:extent cx="1900800" cy="757750"/>
          <wp:effectExtent l="0" t="0" r="4445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_2021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75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501F">
      <w:rPr>
        <w:rFonts w:ascii="Montserrat" w:eastAsia="Calibri" w:hAnsi="Montserrat"/>
        <w:sz w:val="22"/>
        <w:szCs w:val="22"/>
        <w:lang w:eastAsia="en-US"/>
      </w:rPr>
      <w:ptab w:relativeTo="margin" w:alignment="center" w:leader="none"/>
    </w:r>
    <w:r w:rsidRPr="0097501F">
      <w:rPr>
        <w:rFonts w:ascii="Montserrat" w:eastAsia="Calibri" w:hAnsi="Montserrat"/>
        <w:sz w:val="22"/>
        <w:szCs w:val="22"/>
        <w:lang w:eastAsia="en-US"/>
      </w:rPr>
      <w:ptab w:relativeTo="margin" w:alignment="right" w:leader="none"/>
    </w:r>
    <w:r w:rsidRPr="0097501F">
      <w:rPr>
        <w:rFonts w:ascii="Montserrat" w:eastAsia="Calibri" w:hAnsi="Montserrat"/>
        <w:noProof/>
        <w:sz w:val="22"/>
        <w:szCs w:val="22"/>
      </w:rPr>
      <w:drawing>
        <wp:inline distT="0" distB="0" distL="0" distR="0" wp14:anchorId="786C4E1C" wp14:editId="68D5D51C">
          <wp:extent cx="1740186" cy="856911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554" cy="86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7B3D40" w14:textId="77777777" w:rsidR="00345EE8" w:rsidRDefault="00345EE8" w:rsidP="00345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9D8E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36E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9CD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80C2F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4A2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0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605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D09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D8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53A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E9A8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39C6"/>
    <w:multiLevelType w:val="hybridMultilevel"/>
    <w:tmpl w:val="2312BB02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F1D19"/>
    <w:multiLevelType w:val="hybridMultilevel"/>
    <w:tmpl w:val="E304BB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C792F"/>
    <w:multiLevelType w:val="hybridMultilevel"/>
    <w:tmpl w:val="3558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63A3A"/>
    <w:multiLevelType w:val="hybridMultilevel"/>
    <w:tmpl w:val="2856C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22BD"/>
    <w:multiLevelType w:val="hybridMultilevel"/>
    <w:tmpl w:val="5C2C8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37491"/>
    <w:multiLevelType w:val="hybridMultilevel"/>
    <w:tmpl w:val="57F01728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D3208"/>
    <w:multiLevelType w:val="hybridMultilevel"/>
    <w:tmpl w:val="255EEFFE"/>
    <w:lvl w:ilvl="0" w:tplc="7D467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455EC"/>
    <w:multiLevelType w:val="hybridMultilevel"/>
    <w:tmpl w:val="DA7EB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0035D"/>
    <w:multiLevelType w:val="hybridMultilevel"/>
    <w:tmpl w:val="73FC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8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1"/>
    <w:rsid w:val="0000446A"/>
    <w:rsid w:val="000065EB"/>
    <w:rsid w:val="00006622"/>
    <w:rsid w:val="00012366"/>
    <w:rsid w:val="00012C5A"/>
    <w:rsid w:val="0001613E"/>
    <w:rsid w:val="000165A7"/>
    <w:rsid w:val="00026135"/>
    <w:rsid w:val="00026346"/>
    <w:rsid w:val="0002718D"/>
    <w:rsid w:val="0002741C"/>
    <w:rsid w:val="0003011F"/>
    <w:rsid w:val="0003123E"/>
    <w:rsid w:val="0003160C"/>
    <w:rsid w:val="00031992"/>
    <w:rsid w:val="00032CC3"/>
    <w:rsid w:val="00033972"/>
    <w:rsid w:val="00034889"/>
    <w:rsid w:val="00036E02"/>
    <w:rsid w:val="00043286"/>
    <w:rsid w:val="0004465D"/>
    <w:rsid w:val="00046255"/>
    <w:rsid w:val="0005128C"/>
    <w:rsid w:val="00052F5A"/>
    <w:rsid w:val="00056F79"/>
    <w:rsid w:val="00057DB3"/>
    <w:rsid w:val="00061141"/>
    <w:rsid w:val="000659AA"/>
    <w:rsid w:val="00066D99"/>
    <w:rsid w:val="00067888"/>
    <w:rsid w:val="00070B0A"/>
    <w:rsid w:val="000746D1"/>
    <w:rsid w:val="000843E8"/>
    <w:rsid w:val="00086389"/>
    <w:rsid w:val="00087FBD"/>
    <w:rsid w:val="000901F5"/>
    <w:rsid w:val="000902FD"/>
    <w:rsid w:val="00090A13"/>
    <w:rsid w:val="00096698"/>
    <w:rsid w:val="000A217B"/>
    <w:rsid w:val="000A448F"/>
    <w:rsid w:val="000A558C"/>
    <w:rsid w:val="000A6E1A"/>
    <w:rsid w:val="000B0B71"/>
    <w:rsid w:val="000B0D63"/>
    <w:rsid w:val="000B2E9B"/>
    <w:rsid w:val="000B3E52"/>
    <w:rsid w:val="000B7036"/>
    <w:rsid w:val="000C2354"/>
    <w:rsid w:val="000C3014"/>
    <w:rsid w:val="000C6C53"/>
    <w:rsid w:val="000C7745"/>
    <w:rsid w:val="000D092F"/>
    <w:rsid w:val="000D3295"/>
    <w:rsid w:val="000D60E8"/>
    <w:rsid w:val="000D7718"/>
    <w:rsid w:val="000E2778"/>
    <w:rsid w:val="000E6805"/>
    <w:rsid w:val="000E7300"/>
    <w:rsid w:val="000F0F41"/>
    <w:rsid w:val="000F5893"/>
    <w:rsid w:val="000F71A8"/>
    <w:rsid w:val="000F744B"/>
    <w:rsid w:val="00103442"/>
    <w:rsid w:val="00105069"/>
    <w:rsid w:val="0010558F"/>
    <w:rsid w:val="001064D2"/>
    <w:rsid w:val="00110250"/>
    <w:rsid w:val="00110BEF"/>
    <w:rsid w:val="00120889"/>
    <w:rsid w:val="00125B70"/>
    <w:rsid w:val="00125D17"/>
    <w:rsid w:val="00126983"/>
    <w:rsid w:val="0013627D"/>
    <w:rsid w:val="00136FE6"/>
    <w:rsid w:val="00137B11"/>
    <w:rsid w:val="0014143B"/>
    <w:rsid w:val="00144009"/>
    <w:rsid w:val="00145E0E"/>
    <w:rsid w:val="00152DAC"/>
    <w:rsid w:val="00153052"/>
    <w:rsid w:val="001631FF"/>
    <w:rsid w:val="00165800"/>
    <w:rsid w:val="001664F6"/>
    <w:rsid w:val="00166A2E"/>
    <w:rsid w:val="00170BE2"/>
    <w:rsid w:val="001722EB"/>
    <w:rsid w:val="001739BB"/>
    <w:rsid w:val="001806F2"/>
    <w:rsid w:val="00180C0B"/>
    <w:rsid w:val="00181755"/>
    <w:rsid w:val="00182E25"/>
    <w:rsid w:val="00184E86"/>
    <w:rsid w:val="001867F8"/>
    <w:rsid w:val="001874B3"/>
    <w:rsid w:val="00187A9B"/>
    <w:rsid w:val="0019112F"/>
    <w:rsid w:val="00192186"/>
    <w:rsid w:val="00193C78"/>
    <w:rsid w:val="001944D5"/>
    <w:rsid w:val="00195E76"/>
    <w:rsid w:val="00196F46"/>
    <w:rsid w:val="00197ACC"/>
    <w:rsid w:val="001A06B8"/>
    <w:rsid w:val="001A241E"/>
    <w:rsid w:val="001A2838"/>
    <w:rsid w:val="001A2E9E"/>
    <w:rsid w:val="001B23CC"/>
    <w:rsid w:val="001B2DCC"/>
    <w:rsid w:val="001B5BE0"/>
    <w:rsid w:val="001B659A"/>
    <w:rsid w:val="001B721C"/>
    <w:rsid w:val="001C02A3"/>
    <w:rsid w:val="001C0CA4"/>
    <w:rsid w:val="001C0E35"/>
    <w:rsid w:val="001C1263"/>
    <w:rsid w:val="001C289A"/>
    <w:rsid w:val="001C45EA"/>
    <w:rsid w:val="001C60A2"/>
    <w:rsid w:val="001C6BF8"/>
    <w:rsid w:val="001D08B7"/>
    <w:rsid w:val="001D482A"/>
    <w:rsid w:val="001D5A47"/>
    <w:rsid w:val="001D602C"/>
    <w:rsid w:val="001D6E17"/>
    <w:rsid w:val="001D6F65"/>
    <w:rsid w:val="001D7AA1"/>
    <w:rsid w:val="001E5B1A"/>
    <w:rsid w:val="001F2C30"/>
    <w:rsid w:val="001F5FE4"/>
    <w:rsid w:val="00201640"/>
    <w:rsid w:val="00201829"/>
    <w:rsid w:val="002019AC"/>
    <w:rsid w:val="00201D17"/>
    <w:rsid w:val="00204A40"/>
    <w:rsid w:val="002051DF"/>
    <w:rsid w:val="00205F6E"/>
    <w:rsid w:val="0020624A"/>
    <w:rsid w:val="002123BC"/>
    <w:rsid w:val="00217BCB"/>
    <w:rsid w:val="00217E18"/>
    <w:rsid w:val="002201F1"/>
    <w:rsid w:val="00220922"/>
    <w:rsid w:val="0022159C"/>
    <w:rsid w:val="00222D3C"/>
    <w:rsid w:val="00222FBA"/>
    <w:rsid w:val="0022465A"/>
    <w:rsid w:val="002303EE"/>
    <w:rsid w:val="0023132F"/>
    <w:rsid w:val="00232F8E"/>
    <w:rsid w:val="002340D2"/>
    <w:rsid w:val="00234ADA"/>
    <w:rsid w:val="002354A6"/>
    <w:rsid w:val="00240E7D"/>
    <w:rsid w:val="002557AF"/>
    <w:rsid w:val="00261061"/>
    <w:rsid w:val="0026132B"/>
    <w:rsid w:val="00261F61"/>
    <w:rsid w:val="00263048"/>
    <w:rsid w:val="00266676"/>
    <w:rsid w:val="002668F3"/>
    <w:rsid w:val="00267099"/>
    <w:rsid w:val="00277A09"/>
    <w:rsid w:val="002813D7"/>
    <w:rsid w:val="00282495"/>
    <w:rsid w:val="00282B29"/>
    <w:rsid w:val="002906BD"/>
    <w:rsid w:val="00290849"/>
    <w:rsid w:val="00292E11"/>
    <w:rsid w:val="002972DA"/>
    <w:rsid w:val="002A0284"/>
    <w:rsid w:val="002A06C2"/>
    <w:rsid w:val="002A2F26"/>
    <w:rsid w:val="002A4E9E"/>
    <w:rsid w:val="002A6BB7"/>
    <w:rsid w:val="002B0299"/>
    <w:rsid w:val="002B36D4"/>
    <w:rsid w:val="002C24B2"/>
    <w:rsid w:val="002D181A"/>
    <w:rsid w:val="002D3C24"/>
    <w:rsid w:val="002D4824"/>
    <w:rsid w:val="002D66F7"/>
    <w:rsid w:val="002D7C67"/>
    <w:rsid w:val="002E15C5"/>
    <w:rsid w:val="002E1911"/>
    <w:rsid w:val="002E2179"/>
    <w:rsid w:val="002E43B4"/>
    <w:rsid w:val="002E6C7C"/>
    <w:rsid w:val="002F064A"/>
    <w:rsid w:val="002F5E84"/>
    <w:rsid w:val="00301837"/>
    <w:rsid w:val="003051A0"/>
    <w:rsid w:val="00316212"/>
    <w:rsid w:val="00316AC2"/>
    <w:rsid w:val="003228B1"/>
    <w:rsid w:val="00324065"/>
    <w:rsid w:val="00327281"/>
    <w:rsid w:val="00331E30"/>
    <w:rsid w:val="00333179"/>
    <w:rsid w:val="003335AD"/>
    <w:rsid w:val="00334DCA"/>
    <w:rsid w:val="003369BC"/>
    <w:rsid w:val="003430E3"/>
    <w:rsid w:val="00344D37"/>
    <w:rsid w:val="00345EE8"/>
    <w:rsid w:val="003463ED"/>
    <w:rsid w:val="00346EB8"/>
    <w:rsid w:val="00347817"/>
    <w:rsid w:val="0035092A"/>
    <w:rsid w:val="00355B8C"/>
    <w:rsid w:val="003563FB"/>
    <w:rsid w:val="003610EA"/>
    <w:rsid w:val="003705FE"/>
    <w:rsid w:val="00372E29"/>
    <w:rsid w:val="00380AD8"/>
    <w:rsid w:val="00380C04"/>
    <w:rsid w:val="00381ADC"/>
    <w:rsid w:val="0038415E"/>
    <w:rsid w:val="00384F8F"/>
    <w:rsid w:val="00387B9E"/>
    <w:rsid w:val="00392E1E"/>
    <w:rsid w:val="003935BD"/>
    <w:rsid w:val="0039747F"/>
    <w:rsid w:val="00397FCC"/>
    <w:rsid w:val="003A0EC2"/>
    <w:rsid w:val="003A2867"/>
    <w:rsid w:val="003A4BAD"/>
    <w:rsid w:val="003A61B9"/>
    <w:rsid w:val="003A67AE"/>
    <w:rsid w:val="003A7C85"/>
    <w:rsid w:val="003B026B"/>
    <w:rsid w:val="003B1EB4"/>
    <w:rsid w:val="003B5979"/>
    <w:rsid w:val="003B7166"/>
    <w:rsid w:val="003C2121"/>
    <w:rsid w:val="003C6001"/>
    <w:rsid w:val="003C64F0"/>
    <w:rsid w:val="003D4A53"/>
    <w:rsid w:val="003D7B77"/>
    <w:rsid w:val="003E2FBA"/>
    <w:rsid w:val="003E3599"/>
    <w:rsid w:val="003E4DB6"/>
    <w:rsid w:val="003E6072"/>
    <w:rsid w:val="003E76D5"/>
    <w:rsid w:val="003E78A0"/>
    <w:rsid w:val="003F0871"/>
    <w:rsid w:val="003F2180"/>
    <w:rsid w:val="003F2CFE"/>
    <w:rsid w:val="003F540C"/>
    <w:rsid w:val="003F75E5"/>
    <w:rsid w:val="004020C3"/>
    <w:rsid w:val="00404142"/>
    <w:rsid w:val="0040492F"/>
    <w:rsid w:val="00404E18"/>
    <w:rsid w:val="00406DD1"/>
    <w:rsid w:val="00412BC2"/>
    <w:rsid w:val="004147A7"/>
    <w:rsid w:val="004147E1"/>
    <w:rsid w:val="00416D86"/>
    <w:rsid w:val="00417046"/>
    <w:rsid w:val="00417B3C"/>
    <w:rsid w:val="00417D7B"/>
    <w:rsid w:val="00421030"/>
    <w:rsid w:val="004216F6"/>
    <w:rsid w:val="00422065"/>
    <w:rsid w:val="004251AC"/>
    <w:rsid w:val="00425E8B"/>
    <w:rsid w:val="00426D3F"/>
    <w:rsid w:val="00432BC9"/>
    <w:rsid w:val="00434212"/>
    <w:rsid w:val="00440144"/>
    <w:rsid w:val="0044175C"/>
    <w:rsid w:val="00441C98"/>
    <w:rsid w:val="00441E4F"/>
    <w:rsid w:val="004437BB"/>
    <w:rsid w:val="0045188C"/>
    <w:rsid w:val="00451FFE"/>
    <w:rsid w:val="004550C6"/>
    <w:rsid w:val="004668E4"/>
    <w:rsid w:val="00466E14"/>
    <w:rsid w:val="004676FC"/>
    <w:rsid w:val="004748FB"/>
    <w:rsid w:val="00481995"/>
    <w:rsid w:val="004849EF"/>
    <w:rsid w:val="00486152"/>
    <w:rsid w:val="004863E8"/>
    <w:rsid w:val="004916BF"/>
    <w:rsid w:val="00492960"/>
    <w:rsid w:val="004931D5"/>
    <w:rsid w:val="00493AF7"/>
    <w:rsid w:val="0049572C"/>
    <w:rsid w:val="00495B28"/>
    <w:rsid w:val="00496541"/>
    <w:rsid w:val="00496DA2"/>
    <w:rsid w:val="004A035E"/>
    <w:rsid w:val="004A1EC1"/>
    <w:rsid w:val="004A1F0B"/>
    <w:rsid w:val="004A2027"/>
    <w:rsid w:val="004A5810"/>
    <w:rsid w:val="004A6CA9"/>
    <w:rsid w:val="004A6EDA"/>
    <w:rsid w:val="004B2B5E"/>
    <w:rsid w:val="004B4DBE"/>
    <w:rsid w:val="004B5C23"/>
    <w:rsid w:val="004C2553"/>
    <w:rsid w:val="004C4DD6"/>
    <w:rsid w:val="004C50F6"/>
    <w:rsid w:val="004C6CCD"/>
    <w:rsid w:val="004E0605"/>
    <w:rsid w:val="004E3E5E"/>
    <w:rsid w:val="004E4F76"/>
    <w:rsid w:val="004F1725"/>
    <w:rsid w:val="004F1752"/>
    <w:rsid w:val="004F459E"/>
    <w:rsid w:val="004F760C"/>
    <w:rsid w:val="00500336"/>
    <w:rsid w:val="00500FE7"/>
    <w:rsid w:val="005027D5"/>
    <w:rsid w:val="00503D4F"/>
    <w:rsid w:val="00506FAB"/>
    <w:rsid w:val="00512A6F"/>
    <w:rsid w:val="00527E2A"/>
    <w:rsid w:val="00527F38"/>
    <w:rsid w:val="00530B2B"/>
    <w:rsid w:val="00531EE4"/>
    <w:rsid w:val="005342CA"/>
    <w:rsid w:val="00535054"/>
    <w:rsid w:val="0054241C"/>
    <w:rsid w:val="00543863"/>
    <w:rsid w:val="00545A48"/>
    <w:rsid w:val="005505F8"/>
    <w:rsid w:val="00553283"/>
    <w:rsid w:val="00554D97"/>
    <w:rsid w:val="00556D86"/>
    <w:rsid w:val="005614D5"/>
    <w:rsid w:val="00562D7F"/>
    <w:rsid w:val="00562E8A"/>
    <w:rsid w:val="005669B2"/>
    <w:rsid w:val="00571E2D"/>
    <w:rsid w:val="00577530"/>
    <w:rsid w:val="0058006E"/>
    <w:rsid w:val="005803C3"/>
    <w:rsid w:val="00580939"/>
    <w:rsid w:val="00582A67"/>
    <w:rsid w:val="005873FD"/>
    <w:rsid w:val="005951F2"/>
    <w:rsid w:val="00596D15"/>
    <w:rsid w:val="005A3548"/>
    <w:rsid w:val="005A44EF"/>
    <w:rsid w:val="005A4A83"/>
    <w:rsid w:val="005A5E95"/>
    <w:rsid w:val="005B1D72"/>
    <w:rsid w:val="005B2177"/>
    <w:rsid w:val="005B25F9"/>
    <w:rsid w:val="005B2F62"/>
    <w:rsid w:val="005B3767"/>
    <w:rsid w:val="005B4497"/>
    <w:rsid w:val="005B5632"/>
    <w:rsid w:val="005C13CE"/>
    <w:rsid w:val="005C1C68"/>
    <w:rsid w:val="005C5D5B"/>
    <w:rsid w:val="005D176B"/>
    <w:rsid w:val="005D3DCB"/>
    <w:rsid w:val="005D4BC7"/>
    <w:rsid w:val="005D67F8"/>
    <w:rsid w:val="005E1855"/>
    <w:rsid w:val="005E4386"/>
    <w:rsid w:val="005F034C"/>
    <w:rsid w:val="005F1F68"/>
    <w:rsid w:val="005F430D"/>
    <w:rsid w:val="00600A72"/>
    <w:rsid w:val="0060506C"/>
    <w:rsid w:val="00605B0C"/>
    <w:rsid w:val="006101F4"/>
    <w:rsid w:val="00610A23"/>
    <w:rsid w:val="00612992"/>
    <w:rsid w:val="00616AD6"/>
    <w:rsid w:val="0062260F"/>
    <w:rsid w:val="00626CD7"/>
    <w:rsid w:val="00635991"/>
    <w:rsid w:val="00636019"/>
    <w:rsid w:val="006363E8"/>
    <w:rsid w:val="00637E7D"/>
    <w:rsid w:val="00642331"/>
    <w:rsid w:val="00643627"/>
    <w:rsid w:val="00645C89"/>
    <w:rsid w:val="00646924"/>
    <w:rsid w:val="0064717C"/>
    <w:rsid w:val="00652B58"/>
    <w:rsid w:val="00652F55"/>
    <w:rsid w:val="00653CA4"/>
    <w:rsid w:val="00654A5C"/>
    <w:rsid w:val="00654D29"/>
    <w:rsid w:val="00656C1D"/>
    <w:rsid w:val="0065755E"/>
    <w:rsid w:val="00657B34"/>
    <w:rsid w:val="0066231A"/>
    <w:rsid w:val="00675853"/>
    <w:rsid w:val="00675A1A"/>
    <w:rsid w:val="00680D79"/>
    <w:rsid w:val="00681B48"/>
    <w:rsid w:val="0068316D"/>
    <w:rsid w:val="00683206"/>
    <w:rsid w:val="00684C25"/>
    <w:rsid w:val="00685D04"/>
    <w:rsid w:val="006872C1"/>
    <w:rsid w:val="006908C9"/>
    <w:rsid w:val="006910C1"/>
    <w:rsid w:val="00695442"/>
    <w:rsid w:val="006A0E55"/>
    <w:rsid w:val="006A4A0A"/>
    <w:rsid w:val="006A50DE"/>
    <w:rsid w:val="006A6BA5"/>
    <w:rsid w:val="006B0EC4"/>
    <w:rsid w:val="006B301A"/>
    <w:rsid w:val="006B43E8"/>
    <w:rsid w:val="006B447B"/>
    <w:rsid w:val="006B5C7E"/>
    <w:rsid w:val="006B64D4"/>
    <w:rsid w:val="006C196B"/>
    <w:rsid w:val="006C7469"/>
    <w:rsid w:val="006D1C1F"/>
    <w:rsid w:val="006D552B"/>
    <w:rsid w:val="006D59BD"/>
    <w:rsid w:val="006E75E4"/>
    <w:rsid w:val="006F1266"/>
    <w:rsid w:val="006F188C"/>
    <w:rsid w:val="006F28F0"/>
    <w:rsid w:val="006F29DA"/>
    <w:rsid w:val="007009D1"/>
    <w:rsid w:val="007021DE"/>
    <w:rsid w:val="00702E72"/>
    <w:rsid w:val="0070668B"/>
    <w:rsid w:val="00710FE0"/>
    <w:rsid w:val="007126CB"/>
    <w:rsid w:val="00716872"/>
    <w:rsid w:val="00717A37"/>
    <w:rsid w:val="00717C2D"/>
    <w:rsid w:val="00717E4D"/>
    <w:rsid w:val="00721121"/>
    <w:rsid w:val="00722910"/>
    <w:rsid w:val="0072452B"/>
    <w:rsid w:val="00725A61"/>
    <w:rsid w:val="00726083"/>
    <w:rsid w:val="00727C40"/>
    <w:rsid w:val="007336F2"/>
    <w:rsid w:val="00733B12"/>
    <w:rsid w:val="00733BB7"/>
    <w:rsid w:val="00736553"/>
    <w:rsid w:val="0073713E"/>
    <w:rsid w:val="00741504"/>
    <w:rsid w:val="007417D2"/>
    <w:rsid w:val="00743561"/>
    <w:rsid w:val="00743DD4"/>
    <w:rsid w:val="00744013"/>
    <w:rsid w:val="00745F75"/>
    <w:rsid w:val="0074676F"/>
    <w:rsid w:val="007503A1"/>
    <w:rsid w:val="007520A8"/>
    <w:rsid w:val="00752777"/>
    <w:rsid w:val="0075291E"/>
    <w:rsid w:val="00753D24"/>
    <w:rsid w:val="00755DAF"/>
    <w:rsid w:val="00761987"/>
    <w:rsid w:val="007659B0"/>
    <w:rsid w:val="00767FF5"/>
    <w:rsid w:val="00773243"/>
    <w:rsid w:val="007747DD"/>
    <w:rsid w:val="00775465"/>
    <w:rsid w:val="007761F9"/>
    <w:rsid w:val="00784830"/>
    <w:rsid w:val="0079320F"/>
    <w:rsid w:val="007954F6"/>
    <w:rsid w:val="0079649B"/>
    <w:rsid w:val="007964BD"/>
    <w:rsid w:val="007B1C62"/>
    <w:rsid w:val="007B3CDB"/>
    <w:rsid w:val="007B5326"/>
    <w:rsid w:val="007B62A3"/>
    <w:rsid w:val="007C081D"/>
    <w:rsid w:val="007C29D6"/>
    <w:rsid w:val="007C306A"/>
    <w:rsid w:val="007C32DD"/>
    <w:rsid w:val="007C38FC"/>
    <w:rsid w:val="007C5DBF"/>
    <w:rsid w:val="007D28DE"/>
    <w:rsid w:val="007D5E3C"/>
    <w:rsid w:val="007D7647"/>
    <w:rsid w:val="007E4484"/>
    <w:rsid w:val="007E4904"/>
    <w:rsid w:val="007F1253"/>
    <w:rsid w:val="007F168C"/>
    <w:rsid w:val="007F21E9"/>
    <w:rsid w:val="007F41DE"/>
    <w:rsid w:val="007F5E9D"/>
    <w:rsid w:val="00801472"/>
    <w:rsid w:val="008051EC"/>
    <w:rsid w:val="008058D2"/>
    <w:rsid w:val="00814BD3"/>
    <w:rsid w:val="00821DBB"/>
    <w:rsid w:val="008239D3"/>
    <w:rsid w:val="00825230"/>
    <w:rsid w:val="008304BD"/>
    <w:rsid w:val="00835A17"/>
    <w:rsid w:val="0084242B"/>
    <w:rsid w:val="008432DE"/>
    <w:rsid w:val="00856313"/>
    <w:rsid w:val="00857CF1"/>
    <w:rsid w:val="0086630B"/>
    <w:rsid w:val="00872642"/>
    <w:rsid w:val="0087535B"/>
    <w:rsid w:val="00877023"/>
    <w:rsid w:val="008800B5"/>
    <w:rsid w:val="008848DE"/>
    <w:rsid w:val="00884DC6"/>
    <w:rsid w:val="0089571B"/>
    <w:rsid w:val="00895943"/>
    <w:rsid w:val="008A2AE6"/>
    <w:rsid w:val="008B01C0"/>
    <w:rsid w:val="008B098C"/>
    <w:rsid w:val="008B1B36"/>
    <w:rsid w:val="008B246E"/>
    <w:rsid w:val="008B4173"/>
    <w:rsid w:val="008B5082"/>
    <w:rsid w:val="008B6476"/>
    <w:rsid w:val="008C7373"/>
    <w:rsid w:val="008C74AC"/>
    <w:rsid w:val="008C7665"/>
    <w:rsid w:val="008D1F5C"/>
    <w:rsid w:val="008D64E0"/>
    <w:rsid w:val="008D694D"/>
    <w:rsid w:val="008D6E68"/>
    <w:rsid w:val="008D761C"/>
    <w:rsid w:val="008E27EC"/>
    <w:rsid w:val="008E31E5"/>
    <w:rsid w:val="008E5531"/>
    <w:rsid w:val="008E55B4"/>
    <w:rsid w:val="008F389A"/>
    <w:rsid w:val="008F5039"/>
    <w:rsid w:val="00921923"/>
    <w:rsid w:val="00923C92"/>
    <w:rsid w:val="0092481B"/>
    <w:rsid w:val="00930288"/>
    <w:rsid w:val="0093285E"/>
    <w:rsid w:val="0093765B"/>
    <w:rsid w:val="00937AE3"/>
    <w:rsid w:val="00942958"/>
    <w:rsid w:val="00943B6F"/>
    <w:rsid w:val="00943E6A"/>
    <w:rsid w:val="00945712"/>
    <w:rsid w:val="0095349D"/>
    <w:rsid w:val="00953E42"/>
    <w:rsid w:val="00954440"/>
    <w:rsid w:val="0095589A"/>
    <w:rsid w:val="00963B1F"/>
    <w:rsid w:val="00965117"/>
    <w:rsid w:val="009718F4"/>
    <w:rsid w:val="00972748"/>
    <w:rsid w:val="00972E45"/>
    <w:rsid w:val="00973274"/>
    <w:rsid w:val="0097501F"/>
    <w:rsid w:val="0098167F"/>
    <w:rsid w:val="0098339B"/>
    <w:rsid w:val="00985050"/>
    <w:rsid w:val="00985CB5"/>
    <w:rsid w:val="009878E6"/>
    <w:rsid w:val="00996680"/>
    <w:rsid w:val="009A0045"/>
    <w:rsid w:val="009A0328"/>
    <w:rsid w:val="009A12E0"/>
    <w:rsid w:val="009A2451"/>
    <w:rsid w:val="009A4D7A"/>
    <w:rsid w:val="009A506D"/>
    <w:rsid w:val="009B07B5"/>
    <w:rsid w:val="009B42BB"/>
    <w:rsid w:val="009B45BD"/>
    <w:rsid w:val="009B6798"/>
    <w:rsid w:val="009B7227"/>
    <w:rsid w:val="009C5AEE"/>
    <w:rsid w:val="009C73B5"/>
    <w:rsid w:val="009C7D7C"/>
    <w:rsid w:val="009D0F04"/>
    <w:rsid w:val="009D4B10"/>
    <w:rsid w:val="009D673E"/>
    <w:rsid w:val="009E3C0F"/>
    <w:rsid w:val="009E40DE"/>
    <w:rsid w:val="009E54A8"/>
    <w:rsid w:val="009E57D0"/>
    <w:rsid w:val="009E7BE3"/>
    <w:rsid w:val="009E7D26"/>
    <w:rsid w:val="009F3957"/>
    <w:rsid w:val="009F759F"/>
    <w:rsid w:val="00A010BB"/>
    <w:rsid w:val="00A026CE"/>
    <w:rsid w:val="00A03DB3"/>
    <w:rsid w:val="00A04766"/>
    <w:rsid w:val="00A055F5"/>
    <w:rsid w:val="00A05816"/>
    <w:rsid w:val="00A06139"/>
    <w:rsid w:val="00A06FF4"/>
    <w:rsid w:val="00A11376"/>
    <w:rsid w:val="00A1287A"/>
    <w:rsid w:val="00A13CE8"/>
    <w:rsid w:val="00A16E5C"/>
    <w:rsid w:val="00A21587"/>
    <w:rsid w:val="00A276F1"/>
    <w:rsid w:val="00A32A71"/>
    <w:rsid w:val="00A32E43"/>
    <w:rsid w:val="00A3354F"/>
    <w:rsid w:val="00A335FF"/>
    <w:rsid w:val="00A457FB"/>
    <w:rsid w:val="00A45FF2"/>
    <w:rsid w:val="00A51546"/>
    <w:rsid w:val="00A529CD"/>
    <w:rsid w:val="00A547BB"/>
    <w:rsid w:val="00A55863"/>
    <w:rsid w:val="00A60283"/>
    <w:rsid w:val="00A61666"/>
    <w:rsid w:val="00A62845"/>
    <w:rsid w:val="00A62EEC"/>
    <w:rsid w:val="00A63BA9"/>
    <w:rsid w:val="00A70F54"/>
    <w:rsid w:val="00A710DB"/>
    <w:rsid w:val="00A713DF"/>
    <w:rsid w:val="00A7161F"/>
    <w:rsid w:val="00A741DC"/>
    <w:rsid w:val="00A75616"/>
    <w:rsid w:val="00A812C9"/>
    <w:rsid w:val="00A847EE"/>
    <w:rsid w:val="00A8778B"/>
    <w:rsid w:val="00A912EE"/>
    <w:rsid w:val="00A91748"/>
    <w:rsid w:val="00A933E8"/>
    <w:rsid w:val="00A94538"/>
    <w:rsid w:val="00AA25B8"/>
    <w:rsid w:val="00AA3998"/>
    <w:rsid w:val="00AA405D"/>
    <w:rsid w:val="00AA4871"/>
    <w:rsid w:val="00AA63F0"/>
    <w:rsid w:val="00AB3889"/>
    <w:rsid w:val="00AC3603"/>
    <w:rsid w:val="00AC4212"/>
    <w:rsid w:val="00AC54EB"/>
    <w:rsid w:val="00AC5818"/>
    <w:rsid w:val="00AD2CA4"/>
    <w:rsid w:val="00AD4940"/>
    <w:rsid w:val="00AD61CF"/>
    <w:rsid w:val="00AD62B8"/>
    <w:rsid w:val="00AE1BFF"/>
    <w:rsid w:val="00AE3073"/>
    <w:rsid w:val="00AE3CBA"/>
    <w:rsid w:val="00AE5E37"/>
    <w:rsid w:val="00AE6709"/>
    <w:rsid w:val="00AE674A"/>
    <w:rsid w:val="00AF4155"/>
    <w:rsid w:val="00B01EF8"/>
    <w:rsid w:val="00B0691E"/>
    <w:rsid w:val="00B1386E"/>
    <w:rsid w:val="00B13AE1"/>
    <w:rsid w:val="00B14309"/>
    <w:rsid w:val="00B14EF1"/>
    <w:rsid w:val="00B15A00"/>
    <w:rsid w:val="00B16EC6"/>
    <w:rsid w:val="00B214CE"/>
    <w:rsid w:val="00B23E5C"/>
    <w:rsid w:val="00B24672"/>
    <w:rsid w:val="00B24EEC"/>
    <w:rsid w:val="00B2785E"/>
    <w:rsid w:val="00B3117C"/>
    <w:rsid w:val="00B37275"/>
    <w:rsid w:val="00B416B3"/>
    <w:rsid w:val="00B4336F"/>
    <w:rsid w:val="00B451D7"/>
    <w:rsid w:val="00B45901"/>
    <w:rsid w:val="00B46C2C"/>
    <w:rsid w:val="00B47D88"/>
    <w:rsid w:val="00B51348"/>
    <w:rsid w:val="00B6115D"/>
    <w:rsid w:val="00B62A43"/>
    <w:rsid w:val="00B71076"/>
    <w:rsid w:val="00B710BD"/>
    <w:rsid w:val="00B718F1"/>
    <w:rsid w:val="00B72F1E"/>
    <w:rsid w:val="00B73177"/>
    <w:rsid w:val="00B82CF8"/>
    <w:rsid w:val="00B83D5A"/>
    <w:rsid w:val="00B86CF7"/>
    <w:rsid w:val="00B92A20"/>
    <w:rsid w:val="00B961FF"/>
    <w:rsid w:val="00B96552"/>
    <w:rsid w:val="00BA102D"/>
    <w:rsid w:val="00BA4CD0"/>
    <w:rsid w:val="00BA5BAF"/>
    <w:rsid w:val="00BB0AE4"/>
    <w:rsid w:val="00BB35E7"/>
    <w:rsid w:val="00BB38E9"/>
    <w:rsid w:val="00BB5797"/>
    <w:rsid w:val="00BB5A3C"/>
    <w:rsid w:val="00BC1722"/>
    <w:rsid w:val="00BC37D8"/>
    <w:rsid w:val="00BC608A"/>
    <w:rsid w:val="00BC62F6"/>
    <w:rsid w:val="00BD0C95"/>
    <w:rsid w:val="00BD1F87"/>
    <w:rsid w:val="00BD3BB9"/>
    <w:rsid w:val="00BE1CC9"/>
    <w:rsid w:val="00BE3D8C"/>
    <w:rsid w:val="00BE584F"/>
    <w:rsid w:val="00BF1960"/>
    <w:rsid w:val="00BF2D9D"/>
    <w:rsid w:val="00BF3CAB"/>
    <w:rsid w:val="00BF4CEF"/>
    <w:rsid w:val="00BF4EAE"/>
    <w:rsid w:val="00BF5C89"/>
    <w:rsid w:val="00BF619B"/>
    <w:rsid w:val="00C01401"/>
    <w:rsid w:val="00C02EC7"/>
    <w:rsid w:val="00C0725F"/>
    <w:rsid w:val="00C1256C"/>
    <w:rsid w:val="00C144B3"/>
    <w:rsid w:val="00C1470F"/>
    <w:rsid w:val="00C152F3"/>
    <w:rsid w:val="00C177F7"/>
    <w:rsid w:val="00C179D8"/>
    <w:rsid w:val="00C22B07"/>
    <w:rsid w:val="00C24A1A"/>
    <w:rsid w:val="00C24FEF"/>
    <w:rsid w:val="00C44E14"/>
    <w:rsid w:val="00C528F8"/>
    <w:rsid w:val="00C5680F"/>
    <w:rsid w:val="00C57947"/>
    <w:rsid w:val="00C60EE3"/>
    <w:rsid w:val="00C610FD"/>
    <w:rsid w:val="00C61512"/>
    <w:rsid w:val="00C6303A"/>
    <w:rsid w:val="00C66081"/>
    <w:rsid w:val="00C75EF3"/>
    <w:rsid w:val="00C76044"/>
    <w:rsid w:val="00C80B00"/>
    <w:rsid w:val="00C81108"/>
    <w:rsid w:val="00C840A2"/>
    <w:rsid w:val="00C876F5"/>
    <w:rsid w:val="00C9012A"/>
    <w:rsid w:val="00C902D8"/>
    <w:rsid w:val="00C9163C"/>
    <w:rsid w:val="00C91879"/>
    <w:rsid w:val="00C92232"/>
    <w:rsid w:val="00C93F2E"/>
    <w:rsid w:val="00C9699E"/>
    <w:rsid w:val="00C9752A"/>
    <w:rsid w:val="00CA0484"/>
    <w:rsid w:val="00CA3BB7"/>
    <w:rsid w:val="00CA5E21"/>
    <w:rsid w:val="00CA7488"/>
    <w:rsid w:val="00CB02FC"/>
    <w:rsid w:val="00CB0DD6"/>
    <w:rsid w:val="00CB747D"/>
    <w:rsid w:val="00CC15DD"/>
    <w:rsid w:val="00CC43DB"/>
    <w:rsid w:val="00CC4777"/>
    <w:rsid w:val="00CC66CC"/>
    <w:rsid w:val="00CC757A"/>
    <w:rsid w:val="00CC7BF2"/>
    <w:rsid w:val="00CD16E3"/>
    <w:rsid w:val="00CD27E3"/>
    <w:rsid w:val="00CD2F9B"/>
    <w:rsid w:val="00CE099A"/>
    <w:rsid w:val="00CE42E1"/>
    <w:rsid w:val="00CE4601"/>
    <w:rsid w:val="00CE4767"/>
    <w:rsid w:val="00CE507A"/>
    <w:rsid w:val="00CF084B"/>
    <w:rsid w:val="00CF3A7A"/>
    <w:rsid w:val="00CF4066"/>
    <w:rsid w:val="00D004A1"/>
    <w:rsid w:val="00D008FD"/>
    <w:rsid w:val="00D02135"/>
    <w:rsid w:val="00D068F0"/>
    <w:rsid w:val="00D06DB1"/>
    <w:rsid w:val="00D06ED6"/>
    <w:rsid w:val="00D10982"/>
    <w:rsid w:val="00D117CF"/>
    <w:rsid w:val="00D12616"/>
    <w:rsid w:val="00D16CE8"/>
    <w:rsid w:val="00D21ED6"/>
    <w:rsid w:val="00D2379F"/>
    <w:rsid w:val="00D24000"/>
    <w:rsid w:val="00D27BAE"/>
    <w:rsid w:val="00D309A0"/>
    <w:rsid w:val="00D312D4"/>
    <w:rsid w:val="00D32B1B"/>
    <w:rsid w:val="00D33FCF"/>
    <w:rsid w:val="00D341F9"/>
    <w:rsid w:val="00D3557A"/>
    <w:rsid w:val="00D37D5C"/>
    <w:rsid w:val="00D4129B"/>
    <w:rsid w:val="00D44430"/>
    <w:rsid w:val="00D50C22"/>
    <w:rsid w:val="00D50E57"/>
    <w:rsid w:val="00D52C62"/>
    <w:rsid w:val="00D52CDF"/>
    <w:rsid w:val="00D55ADE"/>
    <w:rsid w:val="00D55EC6"/>
    <w:rsid w:val="00D6102E"/>
    <w:rsid w:val="00D616E3"/>
    <w:rsid w:val="00D63A3A"/>
    <w:rsid w:val="00D64CE2"/>
    <w:rsid w:val="00D6509A"/>
    <w:rsid w:val="00D6533F"/>
    <w:rsid w:val="00D6544C"/>
    <w:rsid w:val="00D6586D"/>
    <w:rsid w:val="00D74933"/>
    <w:rsid w:val="00D77D7B"/>
    <w:rsid w:val="00D81403"/>
    <w:rsid w:val="00D83499"/>
    <w:rsid w:val="00D8500B"/>
    <w:rsid w:val="00D85BAF"/>
    <w:rsid w:val="00D9127E"/>
    <w:rsid w:val="00D92158"/>
    <w:rsid w:val="00D929B1"/>
    <w:rsid w:val="00D932BF"/>
    <w:rsid w:val="00D93D44"/>
    <w:rsid w:val="00D93ED7"/>
    <w:rsid w:val="00D94A1F"/>
    <w:rsid w:val="00D96D76"/>
    <w:rsid w:val="00DA0D38"/>
    <w:rsid w:val="00DA4B7C"/>
    <w:rsid w:val="00DA6CF8"/>
    <w:rsid w:val="00DB15A7"/>
    <w:rsid w:val="00DB497C"/>
    <w:rsid w:val="00DC22A4"/>
    <w:rsid w:val="00DC713F"/>
    <w:rsid w:val="00DD02AF"/>
    <w:rsid w:val="00DD0E4E"/>
    <w:rsid w:val="00DD15A4"/>
    <w:rsid w:val="00DD4960"/>
    <w:rsid w:val="00DE1278"/>
    <w:rsid w:val="00DE1D68"/>
    <w:rsid w:val="00DE38CB"/>
    <w:rsid w:val="00DE4ED5"/>
    <w:rsid w:val="00DE6A1C"/>
    <w:rsid w:val="00DE6B23"/>
    <w:rsid w:val="00DF046D"/>
    <w:rsid w:val="00DF5025"/>
    <w:rsid w:val="00E11CB6"/>
    <w:rsid w:val="00E11D36"/>
    <w:rsid w:val="00E12A57"/>
    <w:rsid w:val="00E13F4E"/>
    <w:rsid w:val="00E23F01"/>
    <w:rsid w:val="00E31EE4"/>
    <w:rsid w:val="00E33D08"/>
    <w:rsid w:val="00E341DC"/>
    <w:rsid w:val="00E34892"/>
    <w:rsid w:val="00E4168C"/>
    <w:rsid w:val="00E42EB7"/>
    <w:rsid w:val="00E435CB"/>
    <w:rsid w:val="00E46434"/>
    <w:rsid w:val="00E478D5"/>
    <w:rsid w:val="00E47BC1"/>
    <w:rsid w:val="00E5009C"/>
    <w:rsid w:val="00E51CF1"/>
    <w:rsid w:val="00E55AD9"/>
    <w:rsid w:val="00E61A79"/>
    <w:rsid w:val="00E66191"/>
    <w:rsid w:val="00E66C4A"/>
    <w:rsid w:val="00E672F7"/>
    <w:rsid w:val="00E73CC6"/>
    <w:rsid w:val="00E77A0F"/>
    <w:rsid w:val="00E8056A"/>
    <w:rsid w:val="00E80671"/>
    <w:rsid w:val="00E83EA9"/>
    <w:rsid w:val="00E86F72"/>
    <w:rsid w:val="00E87591"/>
    <w:rsid w:val="00E9216C"/>
    <w:rsid w:val="00E92DA4"/>
    <w:rsid w:val="00E93757"/>
    <w:rsid w:val="00E94372"/>
    <w:rsid w:val="00E953A2"/>
    <w:rsid w:val="00E965AA"/>
    <w:rsid w:val="00E96E75"/>
    <w:rsid w:val="00EA16D3"/>
    <w:rsid w:val="00EA38C4"/>
    <w:rsid w:val="00EC0737"/>
    <w:rsid w:val="00EC0BB2"/>
    <w:rsid w:val="00EC32EE"/>
    <w:rsid w:val="00EC52AA"/>
    <w:rsid w:val="00ED28DF"/>
    <w:rsid w:val="00ED3272"/>
    <w:rsid w:val="00ED4232"/>
    <w:rsid w:val="00ED6C62"/>
    <w:rsid w:val="00ED7975"/>
    <w:rsid w:val="00EE1725"/>
    <w:rsid w:val="00EE35BD"/>
    <w:rsid w:val="00EE4CB7"/>
    <w:rsid w:val="00EF081C"/>
    <w:rsid w:val="00EF2ED0"/>
    <w:rsid w:val="00EF3F3B"/>
    <w:rsid w:val="00EF697D"/>
    <w:rsid w:val="00EF7B6B"/>
    <w:rsid w:val="00F02A22"/>
    <w:rsid w:val="00F0370B"/>
    <w:rsid w:val="00F10267"/>
    <w:rsid w:val="00F11012"/>
    <w:rsid w:val="00F13F86"/>
    <w:rsid w:val="00F1697D"/>
    <w:rsid w:val="00F247C8"/>
    <w:rsid w:val="00F360FE"/>
    <w:rsid w:val="00F37191"/>
    <w:rsid w:val="00F40F94"/>
    <w:rsid w:val="00F422EA"/>
    <w:rsid w:val="00F4306A"/>
    <w:rsid w:val="00F43261"/>
    <w:rsid w:val="00F44867"/>
    <w:rsid w:val="00F47257"/>
    <w:rsid w:val="00F504AD"/>
    <w:rsid w:val="00F51714"/>
    <w:rsid w:val="00F559F9"/>
    <w:rsid w:val="00F55BD8"/>
    <w:rsid w:val="00F56103"/>
    <w:rsid w:val="00F56C8F"/>
    <w:rsid w:val="00F5750F"/>
    <w:rsid w:val="00F61B82"/>
    <w:rsid w:val="00F64C6A"/>
    <w:rsid w:val="00F64F59"/>
    <w:rsid w:val="00F65039"/>
    <w:rsid w:val="00F6516B"/>
    <w:rsid w:val="00F66BA9"/>
    <w:rsid w:val="00F716AD"/>
    <w:rsid w:val="00F82BA4"/>
    <w:rsid w:val="00F85565"/>
    <w:rsid w:val="00F8626E"/>
    <w:rsid w:val="00F947FD"/>
    <w:rsid w:val="00F9483E"/>
    <w:rsid w:val="00F95DCE"/>
    <w:rsid w:val="00F96B62"/>
    <w:rsid w:val="00F978FD"/>
    <w:rsid w:val="00FB21D2"/>
    <w:rsid w:val="00FB334C"/>
    <w:rsid w:val="00FB4B77"/>
    <w:rsid w:val="00FB4CB6"/>
    <w:rsid w:val="00FC27D1"/>
    <w:rsid w:val="00FC285C"/>
    <w:rsid w:val="00FC5384"/>
    <w:rsid w:val="00FC618B"/>
    <w:rsid w:val="00FD06B4"/>
    <w:rsid w:val="00FD236D"/>
    <w:rsid w:val="00FD2FB3"/>
    <w:rsid w:val="00FD5411"/>
    <w:rsid w:val="00FD616A"/>
    <w:rsid w:val="00FE1506"/>
    <w:rsid w:val="00FE3FCB"/>
    <w:rsid w:val="00FE4223"/>
    <w:rsid w:val="00FF43BB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540A8"/>
  <w15:chartTrackingRefBased/>
  <w15:docId w15:val="{394B4821-BD34-034C-9A37-80CBE564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i/>
      <w:iCs/>
      <w:sz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spacing w:before="120" w:after="120"/>
      <w:jc w:val="both"/>
    </w:pPr>
    <w:rPr>
      <w:lang w:val="x-none" w:eastAsia="x-none"/>
    </w:rPr>
  </w:style>
  <w:style w:type="paragraph" w:customStyle="1" w:styleId="RIENTRO">
    <w:name w:val="RIENTRO"/>
    <w:basedOn w:val="Normale"/>
    <w:pPr>
      <w:spacing w:before="120" w:after="120"/>
      <w:ind w:left="284" w:hanging="284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811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3Carattere">
    <w:name w:val="Corpo del testo 3 Carattere"/>
    <w:link w:val="Corpodeltesto3"/>
    <w:semiHidden/>
    <w:rsid w:val="008920FF"/>
    <w:rPr>
      <w:sz w:val="24"/>
      <w:szCs w:val="24"/>
    </w:rPr>
  </w:style>
  <w:style w:type="character" w:styleId="Collegamentoipertestuale">
    <w:name w:val="Hyperlink"/>
    <w:uiPriority w:val="99"/>
    <w:unhideWhenUsed/>
    <w:rsid w:val="005A013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219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C32192"/>
    <w:rPr>
      <w:sz w:val="24"/>
      <w:szCs w:val="24"/>
    </w:rPr>
  </w:style>
  <w:style w:type="paragraph" w:customStyle="1" w:styleId="TABELLA">
    <w:name w:val="TABELLA"/>
    <w:basedOn w:val="Normale"/>
    <w:rsid w:val="0017071E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02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960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F740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F74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F7407"/>
    <w:rPr>
      <w:sz w:val="24"/>
      <w:szCs w:val="24"/>
    </w:rPr>
  </w:style>
  <w:style w:type="character" w:customStyle="1" w:styleId="Titolo1Carattere">
    <w:name w:val="Titolo 1 Carattere"/>
    <w:link w:val="Titolo1"/>
    <w:rsid w:val="00DF2407"/>
    <w:rPr>
      <w:i/>
      <w:iCs/>
      <w:szCs w:val="24"/>
    </w:rPr>
  </w:style>
  <w:style w:type="paragraph" w:styleId="NormaleWeb">
    <w:name w:val="Normal (Web)"/>
    <w:basedOn w:val="Normale"/>
    <w:uiPriority w:val="99"/>
    <w:semiHidden/>
    <w:unhideWhenUsed/>
    <w:rsid w:val="00222FBA"/>
    <w:pPr>
      <w:spacing w:before="100" w:beforeAutospacing="1" w:after="100" w:afterAutospacing="1"/>
    </w:pPr>
    <w:rPr>
      <w:rFonts w:eastAsia="Calibri"/>
    </w:rPr>
  </w:style>
  <w:style w:type="paragraph" w:customStyle="1" w:styleId="Elencoacolori-Colore21">
    <w:name w:val="Elenco a colori - Colore 21"/>
    <w:uiPriority w:val="1"/>
    <w:qFormat/>
    <w:rsid w:val="00E672F7"/>
    <w:rPr>
      <w:rFonts w:ascii="Calibri" w:eastAsia="Calibri" w:hAnsi="Calibri"/>
      <w:sz w:val="22"/>
      <w:szCs w:val="22"/>
      <w:lang w:eastAsia="en-US"/>
    </w:rPr>
  </w:style>
  <w:style w:type="paragraph" w:customStyle="1" w:styleId="Elencomedio2-Colore41">
    <w:name w:val="Elenco medio 2 - Colore 41"/>
    <w:basedOn w:val="Normale"/>
    <w:uiPriority w:val="34"/>
    <w:qFormat/>
    <w:rsid w:val="00DE38C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440144"/>
  </w:style>
  <w:style w:type="paragraph" w:customStyle="1" w:styleId="Default">
    <w:name w:val="Default"/>
    <w:rsid w:val="003F21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e"/>
    <w:rsid w:val="001E5B1A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E5B1A"/>
  </w:style>
  <w:style w:type="character" w:styleId="Enfasigrassetto">
    <w:name w:val="Strong"/>
    <w:uiPriority w:val="22"/>
    <w:qFormat/>
    <w:rsid w:val="004A2027"/>
    <w:rPr>
      <w:b/>
      <w:bCs/>
    </w:rPr>
  </w:style>
  <w:style w:type="character" w:styleId="Rimandonotaapidipagina">
    <w:name w:val="footnote reference"/>
    <w:semiHidden/>
    <w:rsid w:val="007C38FC"/>
    <w:rPr>
      <w:vertAlign w:val="superscript"/>
    </w:rPr>
  </w:style>
  <w:style w:type="paragraph" w:customStyle="1" w:styleId="Accredia-TESTO">
    <w:name w:val="Accredia-TESTO"/>
    <w:basedOn w:val="s3"/>
    <w:qFormat/>
    <w:rsid w:val="00AA405D"/>
    <w:pPr>
      <w:suppressAutoHyphens/>
      <w:spacing w:before="0" w:beforeAutospacing="0" w:after="180" w:afterAutospacing="0" w:line="260" w:lineRule="exact"/>
      <w:jc w:val="both"/>
    </w:pPr>
    <w:rPr>
      <w:rFonts w:ascii="Verdana" w:eastAsia="Times New Roman" w:hAnsi="Verdana" w:cs="Arial"/>
      <w:noProof/>
      <w:spacing w:val="10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17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urvey.co.uk/s/63XFD5/" TargetMode="External"/><Relationship Id="rId13" Type="http://schemas.openxmlformats.org/officeDocument/2006/relationships/hyperlink" Target="mailto:a.reina@bovind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erto.monteverdi@uni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ofano@barabin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.nizzero@accred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martsurvey.co.uk/s/63XFD5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FD90-1B47-664B-ACA0-896048DA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4402</CharactersWithSpaces>
  <SharedDoc>false</SharedDoc>
  <HyperlinkBase/>
  <HLinks>
    <vt:vector size="12" baseType="variant"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mailto:f.nizzero@accredia.it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mailto:d.lofano@barabino.it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Lofano Domenico</dc:creator>
  <cp:keywords/>
  <dc:description/>
  <cp:lastModifiedBy>Bianchi Marica</cp:lastModifiedBy>
  <cp:revision>12</cp:revision>
  <cp:lastPrinted>2021-09-14T08:16:00Z</cp:lastPrinted>
  <dcterms:created xsi:type="dcterms:W3CDTF">2021-09-13T07:24:00Z</dcterms:created>
  <dcterms:modified xsi:type="dcterms:W3CDTF">2021-10-19T12:23:00Z</dcterms:modified>
  <cp:category/>
</cp:coreProperties>
</file>