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90CB" w14:textId="77777777" w:rsidR="00E42EB7" w:rsidRPr="00344D37" w:rsidRDefault="00E42EB7" w:rsidP="00344D37">
      <w:pPr>
        <w:spacing w:line="260" w:lineRule="exact"/>
        <w:ind w:right="-1"/>
        <w:jc w:val="both"/>
        <w:rPr>
          <w:rFonts w:ascii="Verdana" w:hAnsi="Verdana" w:cs="Arial"/>
          <w:b/>
          <w:sz w:val="20"/>
          <w:szCs w:val="22"/>
          <w:u w:val="single"/>
        </w:rPr>
      </w:pPr>
    </w:p>
    <w:tbl>
      <w:tblPr>
        <w:tblStyle w:val="Grigliatabella"/>
        <w:tblpPr w:topFromText="567" w:bottomFromText="425" w:vertAnchor="page" w:horzAnchor="margin" w:tblpY="2836"/>
        <w:tblOverlap w:val="nev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803"/>
      </w:tblGrid>
      <w:tr w:rsidR="00F65039" w:rsidRPr="00344D37" w14:paraId="21C391C8" w14:textId="77777777" w:rsidTr="00F65039">
        <w:trPr>
          <w:trHeight w:val="283"/>
        </w:trPr>
        <w:tc>
          <w:tcPr>
            <w:tcW w:w="2835" w:type="dxa"/>
            <w:tcBorders>
              <w:bottom w:val="single" w:sz="24" w:space="0" w:color="FFC000"/>
            </w:tcBorders>
            <w:tcFitText/>
            <w:vAlign w:val="center"/>
          </w:tcPr>
          <w:p w14:paraId="4A207BCF" w14:textId="77777777" w:rsidR="00F65039" w:rsidRPr="00344D37" w:rsidRDefault="00F65039" w:rsidP="00344D37">
            <w:pPr>
              <w:spacing w:line="260" w:lineRule="exact"/>
              <w:rPr>
                <w:rFonts w:ascii="Verdana" w:hAnsi="Verdana"/>
              </w:rPr>
            </w:pPr>
            <w:r w:rsidRPr="009A359A">
              <w:rPr>
                <w:rFonts w:ascii="Verdana" w:hAnsi="Verdana"/>
                <w:b/>
                <w:color w:val="636462"/>
                <w:spacing w:val="48"/>
                <w:sz w:val="16"/>
                <w:szCs w:val="16"/>
              </w:rPr>
              <w:t>COMUNICATO STAMP</w:t>
            </w:r>
            <w:r w:rsidRPr="009A359A">
              <w:rPr>
                <w:rFonts w:ascii="Verdana" w:hAnsi="Verdana"/>
                <w:b/>
                <w:color w:val="636462"/>
                <w:spacing w:val="12"/>
                <w:sz w:val="16"/>
                <w:szCs w:val="16"/>
              </w:rPr>
              <w:t>A</w:t>
            </w:r>
          </w:p>
        </w:tc>
        <w:tc>
          <w:tcPr>
            <w:tcW w:w="6803" w:type="dxa"/>
            <w:tcMar>
              <w:left w:w="170" w:type="dxa"/>
            </w:tcMar>
            <w:vAlign w:val="center"/>
          </w:tcPr>
          <w:p w14:paraId="5B3A99A7" w14:textId="77777777" w:rsidR="00F65039" w:rsidRPr="00344D37" w:rsidRDefault="00F65039" w:rsidP="00344D37">
            <w:pPr>
              <w:spacing w:line="260" w:lineRule="exact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72257342" w14:textId="77777777" w:rsidR="00F65039" w:rsidRPr="00344D37" w:rsidRDefault="00F65039" w:rsidP="00344D37">
            <w:pPr>
              <w:spacing w:line="260" w:lineRule="exac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1BCC9A0" w14:textId="083596B7" w:rsidR="005F773B" w:rsidRPr="005F773B" w:rsidRDefault="00777611" w:rsidP="005F773B">
      <w:pPr>
        <w:spacing w:line="260" w:lineRule="exact"/>
        <w:ind w:right="-1"/>
        <w:jc w:val="both"/>
        <w:rPr>
          <w:rFonts w:ascii="Verdana" w:hAnsi="Verdana" w:cs="Arial"/>
          <w:b/>
          <w:bCs/>
          <w:spacing w:val="10"/>
          <w:sz w:val="20"/>
          <w:szCs w:val="22"/>
        </w:rPr>
      </w:pPr>
      <w:r>
        <w:rPr>
          <w:rFonts w:ascii="Verdana" w:hAnsi="Verdana" w:cs="Arial"/>
          <w:b/>
          <w:bCs/>
          <w:spacing w:val="10"/>
          <w:sz w:val="20"/>
          <w:szCs w:val="22"/>
        </w:rPr>
        <w:t>Convenzione Istat-Accredia per i dati su accreditamenti e valutazioni di conformità</w:t>
      </w:r>
    </w:p>
    <w:p w14:paraId="49492F11" w14:textId="70171166" w:rsidR="00E9216C" w:rsidRDefault="00E9216C" w:rsidP="00344D37">
      <w:pPr>
        <w:spacing w:line="260" w:lineRule="exact"/>
        <w:ind w:right="-1"/>
        <w:jc w:val="both"/>
        <w:rPr>
          <w:rFonts w:ascii="Verdana" w:hAnsi="Verdana" w:cs="Arial"/>
          <w:b/>
          <w:bCs/>
          <w:spacing w:val="10"/>
          <w:sz w:val="20"/>
          <w:szCs w:val="20"/>
          <w:bdr w:val="none" w:sz="0" w:space="0" w:color="auto" w:frame="1"/>
        </w:rPr>
      </w:pPr>
    </w:p>
    <w:p w14:paraId="40035CB5" w14:textId="77777777" w:rsidR="009A359A" w:rsidRPr="006363E8" w:rsidRDefault="009A359A" w:rsidP="00344D37">
      <w:pPr>
        <w:spacing w:line="260" w:lineRule="exact"/>
        <w:ind w:right="-1"/>
        <w:jc w:val="both"/>
        <w:rPr>
          <w:rFonts w:ascii="Verdana" w:hAnsi="Verdana" w:cs="Arial"/>
          <w:b/>
          <w:bCs/>
          <w:spacing w:val="10"/>
          <w:sz w:val="20"/>
          <w:szCs w:val="20"/>
          <w:bdr w:val="none" w:sz="0" w:space="0" w:color="auto" w:frame="1"/>
        </w:rPr>
      </w:pPr>
    </w:p>
    <w:p w14:paraId="2AA1087D" w14:textId="77777777" w:rsidR="00AB326B" w:rsidRPr="00AB326B" w:rsidRDefault="00AB326B" w:rsidP="00AB326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b/>
          <w:bCs/>
          <w:noProof/>
          <w:spacing w:val="10"/>
          <w:sz w:val="18"/>
          <w:szCs w:val="18"/>
          <w:lang w:bidi="it-IT"/>
        </w:rPr>
        <w:t>Istat</w:t>
      </w: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 xml:space="preserve"> e </w:t>
      </w:r>
      <w:r w:rsidRPr="00AB326B">
        <w:rPr>
          <w:rFonts w:ascii="Verdana" w:hAnsi="Verdana" w:cs="Arial"/>
          <w:b/>
          <w:bCs/>
          <w:noProof/>
          <w:spacing w:val="10"/>
          <w:sz w:val="18"/>
          <w:szCs w:val="18"/>
          <w:lang w:bidi="it-IT"/>
        </w:rPr>
        <w:t>Accredia</w:t>
      </w: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 xml:space="preserve"> hanno firmato, lo scorso 18 maggio, la </w:t>
      </w:r>
      <w:r w:rsidRPr="00AB326B">
        <w:rPr>
          <w:rFonts w:ascii="Verdana" w:hAnsi="Verdana" w:cs="Arial"/>
          <w:b/>
          <w:bCs/>
          <w:noProof/>
          <w:spacing w:val="10"/>
          <w:sz w:val="18"/>
          <w:szCs w:val="18"/>
          <w:lang w:bidi="it-IT"/>
        </w:rPr>
        <w:t>Convenzione</w:t>
      </w: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 xml:space="preserve"> intesa a valorizzare il patrimonio informativo dell’Ente italiano di accreditamento nell’ambito della produzione statistica ufficiale.</w:t>
      </w:r>
    </w:p>
    <w:p w14:paraId="7ECF6F4F" w14:textId="77777777" w:rsidR="00AB326B" w:rsidRPr="00AB326B" w:rsidRDefault="00AB326B" w:rsidP="00AB326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 xml:space="preserve">L’accordo, firmato dal Presidente dell’Istat </w:t>
      </w:r>
      <w:r w:rsidRPr="00AB326B">
        <w:rPr>
          <w:rFonts w:ascii="Verdana" w:hAnsi="Verdana" w:cs="Arial"/>
          <w:b/>
          <w:bCs/>
          <w:noProof/>
          <w:spacing w:val="10"/>
          <w:sz w:val="18"/>
          <w:szCs w:val="18"/>
          <w:lang w:bidi="it-IT"/>
        </w:rPr>
        <w:t>Gian Carlo Blangiardo</w:t>
      </w: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 xml:space="preserve"> e dal Presidente di Accredia </w:t>
      </w:r>
      <w:r w:rsidRPr="00AB326B">
        <w:rPr>
          <w:rFonts w:ascii="Verdana" w:hAnsi="Verdana" w:cs="Arial"/>
          <w:b/>
          <w:bCs/>
          <w:noProof/>
          <w:spacing w:val="10"/>
          <w:sz w:val="18"/>
          <w:szCs w:val="18"/>
          <w:lang w:bidi="it-IT"/>
        </w:rPr>
        <w:t>Massimo De Felice</w:t>
      </w: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, rinnova il rapporto di collaborazione avviato nel 2018 tra i due enti, ha durata triennale ed è prorogabile.</w:t>
      </w:r>
    </w:p>
    <w:p w14:paraId="76EE29F9" w14:textId="77777777" w:rsidR="00AB326B" w:rsidRPr="00AB326B" w:rsidRDefault="00AB326B" w:rsidP="00AB326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 xml:space="preserve">Accredia è </w:t>
      </w:r>
      <w:r w:rsidRPr="00AB326B">
        <w:rPr>
          <w:rFonts w:ascii="Verdana" w:hAnsi="Verdana" w:cs="Arial"/>
          <w:b/>
          <w:bCs/>
          <w:noProof/>
          <w:spacing w:val="10"/>
          <w:sz w:val="18"/>
          <w:szCs w:val="18"/>
          <w:lang w:bidi="it-IT"/>
        </w:rPr>
        <w:t>l’Ente unico nazionale, designato dal Governo e vigilato dal Ministero dello Sviluppo Economico</w:t>
      </w: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 xml:space="preserve"> (Decreto del Ministero dello Sviluppo Economico 22 dicembre 2009; Regolamento (CE) n. 765/2008), </w:t>
      </w:r>
      <w:r w:rsidRPr="00AB326B">
        <w:rPr>
          <w:rFonts w:ascii="Verdana" w:hAnsi="Verdana" w:cs="Arial"/>
          <w:b/>
          <w:bCs/>
          <w:noProof/>
          <w:spacing w:val="10"/>
          <w:sz w:val="18"/>
          <w:szCs w:val="18"/>
          <w:lang w:bidi="it-IT"/>
        </w:rPr>
        <w:t>per le attività di accreditamento</w:t>
      </w: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 xml:space="preserve"> degli Organismi che effettuano Valutazione di Conformità nel rispetto della normativa tecnica internazionale e nazionale (ISO/IEC, CEN/CENELEC, UNI/CEI). Svolge inoltre attività connesse di verifica dei requisiti, controllo, gestione banche dati, promozione culturale di settore, ecc. fornendo informazioni pubbliche e consultabili attraverso la propria Banca Dati on line.</w:t>
      </w:r>
    </w:p>
    <w:p w14:paraId="29CD3476" w14:textId="77777777" w:rsidR="00AB326B" w:rsidRPr="00AB326B" w:rsidRDefault="00AB326B" w:rsidP="00AB326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 xml:space="preserve">Obiettivo della Convenzione è dunque definire le modalità di accesso, consultazione ed estrazione dell’importante disponibilità di dati detenuti da Accredia relativi agli accreditamenti (Organismi e Laboratori che operano in tutti gli schemi e settori gestiti da Accredia) e alle certificazioni accreditate dei Sistemi di Gestione e per alcune Categorie di Prodotto e Servizio, rilasciate a Organizzazioni sia private che pubbliche. </w:t>
      </w:r>
    </w:p>
    <w:p w14:paraId="40626836" w14:textId="77777777" w:rsidR="00AB326B" w:rsidRPr="00AB326B" w:rsidRDefault="00AB326B" w:rsidP="00AB326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In particolare, la Convenzione intende disciplinare le modalità di accesso e fruizione dei dati, secondo standard che ne garantiscano l'esattezza, la disponibilità, l'accessibilità e l'integrità; stabilire le eventuali modalità di elaborazione; standardizzare l’acquisizione automatizzata delle informazioni per favorirne lo sfruttamento a fini statistici; promuovere la realizzazione di studi e ricerche statistiche.</w:t>
      </w:r>
    </w:p>
    <w:p w14:paraId="1A44B530" w14:textId="77777777" w:rsidR="00AB326B" w:rsidRPr="00AB326B" w:rsidRDefault="00AB326B" w:rsidP="00AB326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 xml:space="preserve">Sulla base della normativa relativa al Sistema Statistico Nazionale, Sistan (Decreto Legislativo 6 settembre 1989, n. 322) nel rispetto delle disposizioni in materia di tutela del segreto statistico e del trattamento di dati personali, l’Istat ha interesse a utilizzare le informazioni di Accredia: </w:t>
      </w:r>
    </w:p>
    <w:p w14:paraId="58E7B68C" w14:textId="77777777" w:rsidR="00AB326B" w:rsidRPr="00AB326B" w:rsidRDefault="00AB326B" w:rsidP="00AB326B">
      <w:pPr>
        <w:numPr>
          <w:ilvl w:val="0"/>
          <w:numId w:val="24"/>
        </w:num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 xml:space="preserve">per integrare o sostituire l’attuale raccolta diretta dei dati presso le Imprese e le Istituzioni Pubbliche (riducendo il burden statistico sui rispondenti); </w:t>
      </w:r>
    </w:p>
    <w:p w14:paraId="4C52F6F8" w14:textId="77777777" w:rsidR="00AB326B" w:rsidRPr="00AB326B" w:rsidRDefault="00AB326B" w:rsidP="00AB326B">
      <w:pPr>
        <w:numPr>
          <w:ilvl w:val="0"/>
          <w:numId w:val="24"/>
        </w:num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per ampliare l’offerta di informazione statistica;</w:t>
      </w:r>
    </w:p>
    <w:p w14:paraId="25D96754" w14:textId="77777777" w:rsidR="00AB326B" w:rsidRPr="00AB326B" w:rsidRDefault="00AB326B" w:rsidP="00AB326B">
      <w:pPr>
        <w:numPr>
          <w:ilvl w:val="0"/>
          <w:numId w:val="24"/>
        </w:num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per migliorare lo studio e l’analisi dei risultati dei censimenti e delle rilevazioni statistiche riguardanti fenomeni d'interesse nazionale, la pubblicazione e diffusione dei dati;</w:t>
      </w:r>
    </w:p>
    <w:p w14:paraId="205DD630" w14:textId="77777777" w:rsidR="00AB326B" w:rsidRPr="00AB326B" w:rsidRDefault="00AB326B" w:rsidP="00AB326B">
      <w:pPr>
        <w:numPr>
          <w:ilvl w:val="0"/>
          <w:numId w:val="24"/>
        </w:num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lastRenderedPageBreak/>
        <w:t xml:space="preserve">per promuovere lo sviluppo informatico a fini statistici degli archivi gestionali e delle raccolte di dati amministrativi; </w:t>
      </w:r>
    </w:p>
    <w:p w14:paraId="4AEEACA7" w14:textId="77777777" w:rsidR="00AB326B" w:rsidRPr="00AB326B" w:rsidRDefault="00AB326B" w:rsidP="00AB326B">
      <w:pPr>
        <w:numPr>
          <w:ilvl w:val="0"/>
          <w:numId w:val="24"/>
        </w:num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 xml:space="preserve">per migliorare la qualità delle stime dei seguenti lavori: </w:t>
      </w:r>
    </w:p>
    <w:p w14:paraId="41626BDE" w14:textId="77777777" w:rsidR="00AB326B" w:rsidRPr="00AB326B" w:rsidRDefault="00AB326B" w:rsidP="00AB326B">
      <w:pPr>
        <w:numPr>
          <w:ilvl w:val="0"/>
          <w:numId w:val="23"/>
        </w:num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 xml:space="preserve">IST-00907 Rilevazione Dati ambientali nelle città; </w:t>
      </w:r>
    </w:p>
    <w:p w14:paraId="77D0FE62" w14:textId="77777777" w:rsidR="00AB326B" w:rsidRPr="00AB326B" w:rsidRDefault="00AB326B" w:rsidP="00AB326B">
      <w:pPr>
        <w:numPr>
          <w:ilvl w:val="0"/>
          <w:numId w:val="23"/>
        </w:num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IST-02696 Conti del settore dei beni e dei servizi ambientali (per le stime annuali riferite alle cosiddette “ecoindustrie”) in ottemperanza al Regolamento EU 538/2014;</w:t>
      </w:r>
    </w:p>
    <w:p w14:paraId="27BBF488" w14:textId="77777777" w:rsidR="00AB326B" w:rsidRPr="00AB326B" w:rsidRDefault="00AB326B" w:rsidP="00AB326B">
      <w:pPr>
        <w:numPr>
          <w:ilvl w:val="0"/>
          <w:numId w:val="23"/>
        </w:num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Studio Progettuale IST-02823 Sviluppo integrato di indicatori sulla gestione ecosostenibile per il monitoraggio e la valutazione della propensione alla sostenibilità delle Istituzioni Pubbliche italiane;</w:t>
      </w:r>
    </w:p>
    <w:p w14:paraId="70A0D3DB" w14:textId="77777777" w:rsidR="00AB326B" w:rsidRPr="00AB326B" w:rsidRDefault="00AB326B" w:rsidP="00AB326B">
      <w:pPr>
        <w:numPr>
          <w:ilvl w:val="0"/>
          <w:numId w:val="23"/>
        </w:num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IST-02575 Censimenti permanenti delle unità economiche - Rilevazione censuaria delle Istituzioni Pubbliche;</w:t>
      </w:r>
    </w:p>
    <w:p w14:paraId="64EC5937" w14:textId="77777777" w:rsidR="00AB326B" w:rsidRPr="00AB326B" w:rsidRDefault="00AB326B" w:rsidP="00AB326B">
      <w:pPr>
        <w:numPr>
          <w:ilvl w:val="0"/>
          <w:numId w:val="23"/>
        </w:num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IST-02585 Registro statistico di base delle imprese e delle Unità locali (ASIA);</w:t>
      </w:r>
    </w:p>
    <w:p w14:paraId="375DF0C1" w14:textId="42FF5C97" w:rsidR="00AB326B" w:rsidRPr="00AB326B" w:rsidRDefault="00AB326B" w:rsidP="00AB326B">
      <w:pPr>
        <w:numPr>
          <w:ilvl w:val="0"/>
          <w:numId w:val="23"/>
        </w:num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IST-00985 Scambi commerciali e dati strutturali delle imprese che operano con l'estero.</w:t>
      </w:r>
    </w:p>
    <w:p w14:paraId="29E9DDD4" w14:textId="77777777" w:rsidR="00AB326B" w:rsidRPr="00AB326B" w:rsidRDefault="00AB326B" w:rsidP="00AB326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Per le finalità della presente Convenzione, Istat e Accredia assumono impegni reciproci sulle modalità di accesso, consultazione ed estrazione dei dati, realizzazione di studi e ricerche.</w:t>
      </w:r>
    </w:p>
    <w:p w14:paraId="0BEFCCF5" w14:textId="302A8830" w:rsidR="00AB326B" w:rsidRPr="00AB326B" w:rsidRDefault="00AB326B" w:rsidP="00AB326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Le forniture di dati, metadati e tracciati, sono trasmesse all’I</w:t>
      </w:r>
      <w:r>
        <w:rPr>
          <w:rFonts w:ascii="Verdana" w:hAnsi="Verdana" w:cs="Arial"/>
          <w:noProof/>
          <w:spacing w:val="10"/>
          <w:sz w:val="18"/>
          <w:szCs w:val="18"/>
          <w:lang w:bidi="it-IT"/>
        </w:rPr>
        <w:t>stat</w:t>
      </w: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 xml:space="preserve"> tramite il portale di acquisizione sicura di dati amministrativi </w:t>
      </w:r>
      <w:hyperlink r:id="rId8" w:history="1">
        <w:r w:rsidRPr="00AB326B">
          <w:rPr>
            <w:rStyle w:val="Collegamentoipertestuale"/>
            <w:rFonts w:ascii="Verdana" w:hAnsi="Verdana" w:cs="Arial"/>
            <w:i/>
            <w:noProof/>
            <w:spacing w:val="10"/>
            <w:sz w:val="18"/>
            <w:szCs w:val="18"/>
            <w:lang w:bidi="it-IT"/>
          </w:rPr>
          <w:t>https://arcam.istat.it</w:t>
        </w:r>
      </w:hyperlink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.</w:t>
      </w:r>
    </w:p>
    <w:p w14:paraId="09969CA9" w14:textId="77777777" w:rsidR="00AB326B" w:rsidRPr="00AB326B" w:rsidRDefault="00AB326B" w:rsidP="00AB326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L’accesso ai dati utilizzabili per ricerche e studi previsto dalla Convenzione è consentito e regolato attraverso i consueti canali di diffusione dei dati statistici nel rispetto della normativa vigente.</w:t>
      </w:r>
    </w:p>
    <w:p w14:paraId="7204C812" w14:textId="77777777" w:rsidR="00AB326B" w:rsidRPr="00AB326B" w:rsidRDefault="00AB326B" w:rsidP="00AB326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  <w:lang w:bidi="it-IT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Per la gestione delle attività oggetto della presente Convenzione è istituito un Comitato Tecnico composto da rappresentanti dei due Istituti.</w:t>
      </w:r>
    </w:p>
    <w:p w14:paraId="169E6741" w14:textId="2BF37814" w:rsidR="00777611" w:rsidRPr="00777611" w:rsidRDefault="00AB326B" w:rsidP="00777611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 w:rsidRPr="00AB326B">
        <w:rPr>
          <w:rFonts w:ascii="Verdana" w:hAnsi="Verdana" w:cs="Arial"/>
          <w:noProof/>
          <w:spacing w:val="10"/>
          <w:sz w:val="18"/>
          <w:szCs w:val="18"/>
          <w:lang w:bidi="it-IT"/>
        </w:rPr>
        <w:t>Negli anni, la collaborazione tra Accredia ed Istat ha portato alla realizzazione di analisi sulla diffusione dei sistemi di gestione certificati da Organismi accreditati, tra le imprese esportatrici (https://www.istat.it/it/archivio/264254); inoltre, i dati sulle aziende con un sistema di gestione ambientale certificato sono stati inseriti tra gli indicatori di contesto nel rapporto SDGS che fornisce informazioni statistiche per l'agenda 2030</w:t>
      </w:r>
      <w:r w:rsidRPr="00AB326B">
        <w:rPr>
          <w:rFonts w:ascii="Verdana" w:hAnsi="Verdana" w:cs="Arial"/>
          <w:noProof/>
          <w:spacing w:val="10"/>
          <w:sz w:val="18"/>
          <w:szCs w:val="18"/>
        </w:rPr>
        <w:t xml:space="preserve"> </w:t>
      </w:r>
      <w:r w:rsidRPr="00AB326B">
        <w:rPr>
          <w:rFonts w:ascii="Verdana" w:hAnsi="Verdana" w:cs="Arial"/>
          <w:i/>
          <w:noProof/>
          <w:spacing w:val="10"/>
          <w:sz w:val="18"/>
          <w:szCs w:val="18"/>
          <w:u w:val="single"/>
          <w:lang w:bidi="it-IT"/>
        </w:rPr>
        <w:t>(</w:t>
      </w:r>
      <w:hyperlink r:id="rId9" w:history="1">
        <w:r w:rsidRPr="00AB326B">
          <w:rPr>
            <w:rStyle w:val="Collegamentoipertestuale"/>
            <w:rFonts w:ascii="Verdana" w:hAnsi="Verdana" w:cs="Arial"/>
            <w:i/>
            <w:noProof/>
            <w:spacing w:val="10"/>
            <w:sz w:val="18"/>
            <w:szCs w:val="18"/>
            <w:lang w:bidi="it-IT"/>
          </w:rPr>
          <w:t>https://www.istat.it/it/archivio/259898</w:t>
        </w:r>
      </w:hyperlink>
      <w:r w:rsidRPr="00AB326B">
        <w:rPr>
          <w:rFonts w:ascii="Verdana" w:hAnsi="Verdana" w:cs="Arial"/>
          <w:i/>
          <w:noProof/>
          <w:spacing w:val="10"/>
          <w:sz w:val="18"/>
          <w:szCs w:val="18"/>
          <w:u w:val="single"/>
          <w:lang w:bidi="it-IT"/>
        </w:rPr>
        <w:t>)</w:t>
      </w:r>
      <w:r w:rsidRPr="00AB326B">
        <w:rPr>
          <w:rFonts w:ascii="Verdana" w:hAnsi="Verdana" w:cs="Arial"/>
          <w:noProof/>
          <w:spacing w:val="10"/>
          <w:sz w:val="18"/>
          <w:szCs w:val="18"/>
        </w:rPr>
        <w:t xml:space="preserve"> </w:t>
      </w:r>
    </w:p>
    <w:p w14:paraId="10624889" w14:textId="77777777" w:rsidR="00515F57" w:rsidRDefault="00515F57">
      <w:pPr>
        <w:rPr>
          <w:rFonts w:ascii="Verdana" w:hAnsi="Verdana" w:cs="Arial"/>
          <w:b/>
          <w:bCs/>
          <w:i/>
          <w:iCs/>
          <w:sz w:val="18"/>
          <w:szCs w:val="18"/>
        </w:rPr>
      </w:pPr>
      <w:r>
        <w:rPr>
          <w:rFonts w:ascii="Verdana" w:hAnsi="Verdana" w:cs="Arial"/>
          <w:b/>
          <w:bCs/>
          <w:i/>
          <w:iCs/>
          <w:sz w:val="18"/>
          <w:szCs w:val="18"/>
        </w:rPr>
        <w:br w:type="page"/>
      </w:r>
    </w:p>
    <w:p w14:paraId="57D879A0" w14:textId="38512953" w:rsidR="00515F57" w:rsidRPr="00515F57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sz w:val="18"/>
          <w:szCs w:val="18"/>
        </w:rPr>
      </w:pPr>
      <w:r w:rsidRPr="00515F57">
        <w:rPr>
          <w:rFonts w:ascii="Verdana" w:hAnsi="Verdana" w:cs="Arial"/>
          <w:b/>
          <w:bCs/>
          <w:i/>
          <w:iCs/>
          <w:sz w:val="18"/>
          <w:szCs w:val="18"/>
        </w:rPr>
        <w:lastRenderedPageBreak/>
        <w:t>Accredia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Pr="00515F57">
        <w:rPr>
          <w:rFonts w:ascii="Verdana" w:hAnsi="Verdana" w:cs="Arial"/>
          <w:bCs/>
          <w:i/>
          <w:iCs/>
          <w:sz w:val="18"/>
          <w:szCs w:val="18"/>
        </w:rPr>
        <w:t>è l'Ente unico nazionale di accreditamento designato dal Governo italiano. Il suo compito è attestare la competenza dei laboratori e degli organismi che verificano la conformità di prodotti, servizi e professionisti agli standard di riferimento, facilitandone la circolazione a livello internazionale.</w:t>
      </w:r>
    </w:p>
    <w:p w14:paraId="26BEDFBE" w14:textId="77777777" w:rsidR="00515F57" w:rsidRPr="00515F57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sz w:val="18"/>
          <w:szCs w:val="18"/>
        </w:rPr>
      </w:pPr>
    </w:p>
    <w:p w14:paraId="039A5617" w14:textId="1CAB2DF2" w:rsidR="00515F57" w:rsidRPr="00515F57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sz w:val="18"/>
          <w:szCs w:val="18"/>
        </w:rPr>
      </w:pPr>
      <w:r w:rsidRPr="00515F57">
        <w:rPr>
          <w:rFonts w:ascii="Verdana" w:hAnsi="Verdana" w:cs="Arial"/>
          <w:bCs/>
          <w:i/>
          <w:iCs/>
          <w:sz w:val="18"/>
          <w:szCs w:val="18"/>
        </w:rPr>
        <w:t>Accredia è un’associazione privata senza scopo di lucro che opera sotto la vigilanza del Ministero dello Sviluppo Economico e svolge un’attività di interesse pubblico, a garanzia delle istituzioni, delle imprese e dei consumatori.</w:t>
      </w:r>
    </w:p>
    <w:p w14:paraId="52E57091" w14:textId="77777777" w:rsidR="00515F57" w:rsidRPr="00515F57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sz w:val="18"/>
          <w:szCs w:val="18"/>
        </w:rPr>
      </w:pPr>
    </w:p>
    <w:p w14:paraId="471C5E11" w14:textId="6E0E59C1" w:rsidR="00515F57" w:rsidRPr="00515F57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sz w:val="18"/>
          <w:szCs w:val="18"/>
        </w:rPr>
      </w:pPr>
      <w:r w:rsidRPr="00515F57">
        <w:rPr>
          <w:rFonts w:ascii="Verdana" w:hAnsi="Verdana" w:cs="Arial"/>
          <w:bCs/>
          <w:i/>
          <w:iCs/>
          <w:sz w:val="18"/>
          <w:szCs w:val="18"/>
        </w:rPr>
        <w:t>Accredia ha 68 soci che rappresentano tutte le parti interessate alle attività di accreditamento e certificazione, tra cui 9 Ministeri (Sviluppo Economico, Transizione Ecologica, Difesa, Infrastrutture e Mobilità Sostenibili, Interno, Università e Ricerca, Lavoro, Politiche Agricole, Salute), 7 Enti pubblici di rilievo nazionale, i 2 Enti di normazione nazionali, UNI e CEI, 13 organizzazioni imprenditoriali e del lavoro, le associazioni degli organismi di certificazione e ispezione e dei laboratori di prova e taratura accreditati, le associazioni dei consulenti e dei consumatori e le imprese fornitrici di servizi di pubblica utilità come Ferrovie dello Stato ed Enel.</w:t>
      </w:r>
    </w:p>
    <w:p w14:paraId="26518187" w14:textId="77777777" w:rsidR="00515F57" w:rsidRPr="00515F57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sz w:val="18"/>
          <w:szCs w:val="18"/>
        </w:rPr>
      </w:pPr>
    </w:p>
    <w:p w14:paraId="1FE2D93C" w14:textId="37962DD6" w:rsidR="00515F57" w:rsidRPr="00515F57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sz w:val="18"/>
          <w:szCs w:val="18"/>
        </w:rPr>
      </w:pPr>
      <w:r w:rsidRPr="00515F57">
        <w:rPr>
          <w:rFonts w:ascii="Verdana" w:hAnsi="Verdana" w:cs="Arial"/>
          <w:bCs/>
          <w:i/>
          <w:iCs/>
          <w:sz w:val="18"/>
          <w:szCs w:val="18"/>
        </w:rPr>
        <w:t>L’Ente è membro dei network comunitari e internazionali di accreditamento ed è firmatario dei relativi Accordi di mutuo riconoscimento, in virtù dei quali le prove di laboratorio e le certificazioni degli organismi accreditati da Accredia sono riconosciute e accettate in Europa e nel mondo.</w:t>
      </w:r>
    </w:p>
    <w:p w14:paraId="3F33770D" w14:textId="542FBA1E" w:rsidR="001E5B1A" w:rsidRDefault="001E5B1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4603ECC3" w14:textId="3B8579EE" w:rsidR="004C50F6" w:rsidRDefault="004C50F6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6D4AD1E8" w14:textId="77777777" w:rsidR="00515F57" w:rsidRPr="00515F57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noProof/>
          <w:sz w:val="18"/>
          <w:szCs w:val="18"/>
        </w:rPr>
      </w:pPr>
    </w:p>
    <w:p w14:paraId="19DD0EB2" w14:textId="77777777" w:rsidR="00515F57" w:rsidRDefault="00515F57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41B7135D" w14:textId="5926DB4D" w:rsidR="00D63A3A" w:rsidRDefault="00D63A3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42B7FD60" w14:textId="27803500" w:rsidR="004B28B4" w:rsidRDefault="004B28B4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7C7E14C4" w14:textId="77777777" w:rsidR="004B28B4" w:rsidRDefault="004B28B4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7E0FB4F5" w14:textId="77777777" w:rsidR="004C50F6" w:rsidRDefault="004C50F6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tbl>
      <w:tblPr>
        <w:tblW w:w="9917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3919"/>
        <w:gridCol w:w="5007"/>
      </w:tblGrid>
      <w:tr w:rsidR="00515F57" w:rsidRPr="002E58D5" w14:paraId="456A8E07" w14:textId="77777777" w:rsidTr="00515F57">
        <w:tc>
          <w:tcPr>
            <w:tcW w:w="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46BC" w14:textId="77777777" w:rsidR="00515F57" w:rsidRPr="00515F57" w:rsidRDefault="00515F57" w:rsidP="0047233E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15F57">
              <w:rPr>
                <w:rFonts w:ascii="Verdana" w:hAnsi="Verdana" w:cs="Arial"/>
                <w:sz w:val="18"/>
                <w:szCs w:val="18"/>
              </w:rPr>
              <w:t>Contact:</w:t>
            </w:r>
          </w:p>
        </w:tc>
        <w:tc>
          <w:tcPr>
            <w:tcW w:w="39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48AD" w14:textId="481ED88A" w:rsidR="00515F57" w:rsidRPr="00515F57" w:rsidRDefault="008B42D7" w:rsidP="0047233E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Accredia</w:t>
            </w:r>
          </w:p>
          <w:p w14:paraId="663091C9" w14:textId="77777777" w:rsidR="008B42D7" w:rsidRPr="008B42D7" w:rsidRDefault="008B42D7" w:rsidP="008B42D7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42D7">
              <w:rPr>
                <w:rFonts w:ascii="Verdana" w:hAnsi="Verdana" w:cs="Arial"/>
                <w:sz w:val="18"/>
                <w:szCs w:val="18"/>
              </w:rPr>
              <w:t>Gianluca Di Giulio</w:t>
            </w:r>
          </w:p>
          <w:p w14:paraId="7055C673" w14:textId="77777777" w:rsidR="008B42D7" w:rsidRPr="008B42D7" w:rsidRDefault="001C464B" w:rsidP="008B42D7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hyperlink r:id="rId10" w:history="1">
              <w:r w:rsidR="008B42D7" w:rsidRPr="008B42D7">
                <w:rPr>
                  <w:rStyle w:val="Collegamentoipertestuale"/>
                  <w:rFonts w:ascii="Verdana" w:hAnsi="Verdana" w:cs="Arial"/>
                  <w:sz w:val="18"/>
                  <w:szCs w:val="18"/>
                </w:rPr>
                <w:t>g.digiulio@accredia.it</w:t>
              </w:r>
            </w:hyperlink>
          </w:p>
          <w:p w14:paraId="25AB2257" w14:textId="1D6B10E7" w:rsidR="008B42D7" w:rsidRPr="008B42D7" w:rsidRDefault="008B42D7" w:rsidP="008B42D7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42D7">
              <w:rPr>
                <w:rFonts w:ascii="Verdana" w:hAnsi="Verdana" w:cs="Arial"/>
                <w:sz w:val="18"/>
                <w:szCs w:val="18"/>
              </w:rPr>
              <w:t>Tel. 06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B42D7">
              <w:rPr>
                <w:rFonts w:ascii="Verdana" w:hAnsi="Verdana" w:cs="Arial"/>
                <w:sz w:val="18"/>
                <w:szCs w:val="18"/>
              </w:rPr>
              <w:t>84409938</w:t>
            </w:r>
          </w:p>
          <w:p w14:paraId="39824241" w14:textId="3151211F" w:rsidR="00515F57" w:rsidRPr="00515F57" w:rsidRDefault="008B42D7" w:rsidP="008B42D7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42D7">
              <w:rPr>
                <w:rFonts w:ascii="Verdana" w:hAnsi="Verdana" w:cs="Arial"/>
                <w:sz w:val="18"/>
                <w:szCs w:val="18"/>
              </w:rPr>
              <w:t>Cell. 366 6664546</w:t>
            </w:r>
          </w:p>
        </w:tc>
        <w:tc>
          <w:tcPr>
            <w:tcW w:w="5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97AC" w14:textId="77777777" w:rsidR="00515F57" w:rsidRPr="00515F57" w:rsidRDefault="00515F57" w:rsidP="0047233E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15F57">
              <w:rPr>
                <w:rFonts w:ascii="Verdana" w:hAnsi="Verdana" w:cs="Arial"/>
                <w:sz w:val="18"/>
                <w:szCs w:val="18"/>
              </w:rPr>
              <w:t>Accredia</w:t>
            </w:r>
          </w:p>
          <w:p w14:paraId="45FBE892" w14:textId="77777777" w:rsidR="008B42D7" w:rsidRPr="008B42D7" w:rsidRDefault="008B42D7" w:rsidP="008B42D7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42D7">
              <w:rPr>
                <w:rFonts w:ascii="Verdana" w:hAnsi="Verdana" w:cs="Arial"/>
                <w:sz w:val="18"/>
                <w:szCs w:val="18"/>
              </w:rPr>
              <w:t xml:space="preserve">Francesca </w:t>
            </w:r>
            <w:proofErr w:type="spellStart"/>
            <w:r w:rsidRPr="008B42D7">
              <w:rPr>
                <w:rFonts w:ascii="Verdana" w:hAnsi="Verdana" w:cs="Arial"/>
                <w:sz w:val="18"/>
                <w:szCs w:val="18"/>
              </w:rPr>
              <w:t>Nizzero</w:t>
            </w:r>
            <w:proofErr w:type="spellEnd"/>
            <w:r w:rsidRPr="008B42D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C160426" w14:textId="77777777" w:rsidR="008B42D7" w:rsidRPr="008B42D7" w:rsidRDefault="001C464B" w:rsidP="008B42D7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hyperlink r:id="rId11" w:history="1">
              <w:r w:rsidR="008B42D7" w:rsidRPr="008B42D7">
                <w:rPr>
                  <w:rStyle w:val="Collegamentoipertestuale"/>
                  <w:rFonts w:ascii="Verdana" w:hAnsi="Verdana" w:cs="Arial"/>
                  <w:sz w:val="18"/>
                  <w:szCs w:val="18"/>
                </w:rPr>
                <w:t>f.nizzero@accredia.it</w:t>
              </w:r>
            </w:hyperlink>
          </w:p>
          <w:p w14:paraId="23AA2137" w14:textId="02ECFF70" w:rsidR="008B42D7" w:rsidRPr="008B42D7" w:rsidRDefault="008B42D7" w:rsidP="008B42D7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42D7">
              <w:rPr>
                <w:rFonts w:ascii="Verdana" w:hAnsi="Verdana" w:cs="Arial"/>
                <w:sz w:val="18"/>
                <w:szCs w:val="18"/>
              </w:rPr>
              <w:t>Tel. 06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B42D7">
              <w:rPr>
                <w:rFonts w:ascii="Verdana" w:hAnsi="Verdana" w:cs="Arial"/>
                <w:sz w:val="18"/>
                <w:szCs w:val="18"/>
              </w:rPr>
              <w:t>84409923</w:t>
            </w:r>
          </w:p>
          <w:p w14:paraId="7630B3B1" w14:textId="50C8F4C0" w:rsidR="00515F57" w:rsidRPr="00515F57" w:rsidRDefault="008B42D7" w:rsidP="008B42D7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42D7">
              <w:rPr>
                <w:rFonts w:ascii="Verdana" w:hAnsi="Verdana" w:cs="Arial"/>
                <w:sz w:val="18"/>
                <w:szCs w:val="18"/>
              </w:rPr>
              <w:t>Cell. 338 5611639</w:t>
            </w:r>
          </w:p>
        </w:tc>
      </w:tr>
    </w:tbl>
    <w:p w14:paraId="1BACEDE9" w14:textId="13A68AA4" w:rsidR="004C50F6" w:rsidRDefault="004C50F6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77216168" w14:textId="56A2DCF3" w:rsidR="009A359A" w:rsidRDefault="009A359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41032E05" w14:textId="25731ADC" w:rsidR="009A359A" w:rsidRDefault="009A359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4BDA3766" w14:textId="0D8C16DB" w:rsidR="009A359A" w:rsidRDefault="009A359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52557805" w14:textId="33EA34F4" w:rsidR="009A359A" w:rsidRDefault="009A359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3AFE4603" w14:textId="47D0C4F8" w:rsidR="009A359A" w:rsidRDefault="009A359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2F213CCE" w14:textId="29267517" w:rsidR="009A359A" w:rsidRDefault="009A359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4366CD6B" w14:textId="59E36872" w:rsidR="009A359A" w:rsidRDefault="009A359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042AD0CF" w14:textId="77777777" w:rsidR="009A359A" w:rsidRDefault="009A359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2889E57E" w14:textId="6CF6C90A" w:rsidR="009A359A" w:rsidRPr="009A359A" w:rsidRDefault="009A359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  <w:r w:rsidRPr="009A359A">
        <w:rPr>
          <w:rFonts w:ascii="Verdana" w:hAnsi="Verdana" w:cs="Arial"/>
          <w:iCs/>
          <w:noProof/>
          <w:spacing w:val="10"/>
          <w:sz w:val="18"/>
          <w:szCs w:val="18"/>
        </w:rPr>
        <w:t xml:space="preserve">Roma, </w:t>
      </w:r>
      <w:r w:rsidR="00876C02">
        <w:rPr>
          <w:rFonts w:ascii="Verdana" w:hAnsi="Verdana" w:cs="Arial"/>
          <w:iCs/>
          <w:noProof/>
          <w:spacing w:val="10"/>
          <w:sz w:val="18"/>
          <w:szCs w:val="18"/>
        </w:rPr>
        <w:t>23</w:t>
      </w:r>
      <w:r w:rsidRPr="009A359A">
        <w:rPr>
          <w:rFonts w:ascii="Verdana" w:hAnsi="Verdana" w:cs="Arial"/>
          <w:iCs/>
          <w:noProof/>
          <w:spacing w:val="10"/>
          <w:sz w:val="18"/>
          <w:szCs w:val="18"/>
        </w:rPr>
        <w:t xml:space="preserve"> maggio 2022</w:t>
      </w:r>
    </w:p>
    <w:sectPr w:rsidR="009A359A" w:rsidRPr="009A359A" w:rsidSect="0097501F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843" w:left="1134" w:header="1020" w:footer="1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E892" w14:textId="77777777" w:rsidR="001C464B" w:rsidRDefault="001C464B">
      <w:r>
        <w:separator/>
      </w:r>
    </w:p>
  </w:endnote>
  <w:endnote w:type="continuationSeparator" w:id="0">
    <w:p w14:paraId="54A03B05" w14:textId="77777777" w:rsidR="001C464B" w:rsidRDefault="001C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4185" w:tblpY="15350"/>
      <w:tblOverlap w:val="never"/>
      <w:tblW w:w="65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268"/>
      <w:gridCol w:w="850"/>
    </w:tblGrid>
    <w:tr w:rsidR="00E55AD9" w:rsidRPr="00991867" w14:paraId="03FC6B83" w14:textId="77777777" w:rsidTr="00344FD4">
      <w:trPr>
        <w:trHeight w:val="850"/>
      </w:trPr>
      <w:tc>
        <w:tcPr>
          <w:tcW w:w="5670" w:type="dxa"/>
          <w:gridSpan w:val="2"/>
          <w:shd w:val="clear" w:color="auto" w:fill="auto"/>
          <w:noWrap/>
        </w:tcPr>
        <w:p w14:paraId="59C25C46" w14:textId="77777777" w:rsidR="00E55AD9" w:rsidRPr="00C70D80" w:rsidRDefault="00E55AD9" w:rsidP="00E55AD9">
          <w:pPr>
            <w:pStyle w:val="Pidipagina"/>
            <w:spacing w:line="300" w:lineRule="auto"/>
            <w:rPr>
              <w:b/>
              <w:color w:val="000000" w:themeColor="text1"/>
              <w:spacing w:val="6"/>
              <w:szCs w:val="11"/>
              <w:lang w:val="it-IT"/>
            </w:rPr>
          </w:pPr>
          <w:r w:rsidRPr="007D69D9">
            <w:rPr>
              <w:b/>
              <w:color w:val="000000" w:themeColor="text1"/>
              <w:spacing w:val="6"/>
              <w:szCs w:val="11"/>
              <w:lang w:val="it-IT"/>
            </w:rPr>
            <w:t>ELENCO NORME E DOCUMENTI DI RIFERIMENTO PER L'ACCREDITAMENTO DEGLI ORGANISMI DI CERTIFICAZIONE</w:t>
          </w:r>
        </w:p>
      </w:tc>
      <w:tc>
        <w:tcPr>
          <w:tcW w:w="850" w:type="dxa"/>
          <w:shd w:val="clear" w:color="auto" w:fill="auto"/>
          <w:noWrap/>
        </w:tcPr>
        <w:p w14:paraId="105ABC74" w14:textId="77777777" w:rsidR="00E55AD9" w:rsidRPr="000C5393" w:rsidRDefault="00E55AD9" w:rsidP="00E55AD9">
          <w:pPr>
            <w:pStyle w:val="Pidipagina"/>
            <w:jc w:val="right"/>
            <w:rPr>
              <w:color w:val="000000" w:themeColor="text1"/>
              <w:szCs w:val="11"/>
            </w:rPr>
          </w:pPr>
          <w:r w:rsidRPr="000C5393">
            <w:rPr>
              <w:color w:val="000000" w:themeColor="text1"/>
              <w:szCs w:val="11"/>
            </w:rPr>
            <w:fldChar w:fldCharType="begin"/>
          </w:r>
          <w:r w:rsidRPr="000C5393">
            <w:rPr>
              <w:color w:val="000000" w:themeColor="text1"/>
              <w:szCs w:val="11"/>
            </w:rPr>
            <w:instrText xml:space="preserve"> PAGE   \* MERGEFORMAT </w:instrText>
          </w:r>
          <w:r w:rsidRPr="000C5393">
            <w:rPr>
              <w:color w:val="000000" w:themeColor="text1"/>
              <w:szCs w:val="11"/>
            </w:rPr>
            <w:fldChar w:fldCharType="separate"/>
          </w:r>
          <w:r w:rsidRPr="000C5393">
            <w:rPr>
              <w:color w:val="000000" w:themeColor="text1"/>
              <w:szCs w:val="11"/>
            </w:rPr>
            <w:t>2</w:t>
          </w:r>
          <w:r w:rsidRPr="000C5393">
            <w:rPr>
              <w:color w:val="000000" w:themeColor="text1"/>
              <w:szCs w:val="11"/>
            </w:rPr>
            <w:fldChar w:fldCharType="end"/>
          </w:r>
          <w:r w:rsidRPr="000C5393">
            <w:rPr>
              <w:color w:val="000000" w:themeColor="text1"/>
              <w:szCs w:val="11"/>
            </w:rPr>
            <w:t>/</w:t>
          </w:r>
          <w:r w:rsidRPr="000C5393">
            <w:rPr>
              <w:color w:val="000000" w:themeColor="text1"/>
              <w:szCs w:val="11"/>
            </w:rPr>
            <w:fldChar w:fldCharType="begin"/>
          </w:r>
          <w:r w:rsidRPr="000C5393">
            <w:rPr>
              <w:color w:val="000000" w:themeColor="text1"/>
              <w:szCs w:val="11"/>
            </w:rPr>
            <w:instrText xml:space="preserve"> NUMPAGES   \* MERGEFORMAT </w:instrText>
          </w:r>
          <w:r w:rsidRPr="000C5393">
            <w:rPr>
              <w:color w:val="000000" w:themeColor="text1"/>
              <w:szCs w:val="11"/>
            </w:rPr>
            <w:fldChar w:fldCharType="separate"/>
          </w:r>
          <w:r w:rsidRPr="000C5393">
            <w:rPr>
              <w:color w:val="000000" w:themeColor="text1"/>
              <w:szCs w:val="11"/>
            </w:rPr>
            <w:t>3</w:t>
          </w:r>
          <w:r w:rsidRPr="000C5393">
            <w:rPr>
              <w:color w:val="000000" w:themeColor="text1"/>
              <w:szCs w:val="11"/>
            </w:rPr>
            <w:fldChar w:fldCharType="end"/>
          </w:r>
        </w:p>
      </w:tc>
    </w:tr>
    <w:tr w:rsidR="00E55AD9" w:rsidRPr="00991867" w14:paraId="26F1EE74" w14:textId="77777777" w:rsidTr="00344FD4">
      <w:trPr>
        <w:trHeight w:val="283"/>
      </w:trPr>
      <w:tc>
        <w:tcPr>
          <w:tcW w:w="3402" w:type="dxa"/>
          <w:shd w:val="clear" w:color="auto" w:fill="auto"/>
          <w:noWrap/>
          <w:vAlign w:val="center"/>
        </w:tcPr>
        <w:p w14:paraId="05B52B01" w14:textId="77777777" w:rsidR="00E55AD9" w:rsidRPr="00C55AE1" w:rsidRDefault="00E55AD9" w:rsidP="00E55AD9">
          <w:pPr>
            <w:pStyle w:val="Pidipagina"/>
            <w:spacing w:line="300" w:lineRule="auto"/>
            <w:rPr>
              <w:color w:val="000000" w:themeColor="text1"/>
              <w:spacing w:val="5"/>
              <w:szCs w:val="11"/>
              <w:lang w:val="it-IT"/>
            </w:rPr>
          </w:pPr>
          <w:r w:rsidRPr="002315FB">
            <w:rPr>
              <w:color w:val="000000" w:themeColor="text1"/>
              <w:spacing w:val="5"/>
              <w:szCs w:val="11"/>
              <w:lang w:val="it-IT"/>
            </w:rPr>
            <w:t xml:space="preserve">DATA DI APPROVAZIONE  </w:t>
          </w:r>
          <w:r>
            <w:rPr>
              <w:b/>
              <w:color w:val="000000" w:themeColor="text1"/>
              <w:spacing w:val="5"/>
              <w:szCs w:val="11"/>
              <w:lang w:val="it-IT"/>
            </w:rPr>
            <w:t>05</w:t>
          </w:r>
          <w:r w:rsidRPr="002315FB">
            <w:rPr>
              <w:b/>
              <w:color w:val="000000" w:themeColor="text1"/>
              <w:spacing w:val="5"/>
              <w:szCs w:val="11"/>
              <w:lang w:val="it-IT"/>
            </w:rPr>
            <w:t>-11-2018</w:t>
          </w:r>
        </w:p>
      </w:tc>
      <w:tc>
        <w:tcPr>
          <w:tcW w:w="3118" w:type="dxa"/>
          <w:gridSpan w:val="2"/>
          <w:shd w:val="clear" w:color="auto" w:fill="auto"/>
          <w:noWrap/>
          <w:vAlign w:val="center"/>
        </w:tcPr>
        <w:p w14:paraId="123F7180" w14:textId="77777777" w:rsidR="00E55AD9" w:rsidRPr="000C5393" w:rsidRDefault="00E55AD9" w:rsidP="00E55AD9">
          <w:pPr>
            <w:pStyle w:val="Pidipagina"/>
            <w:spacing w:line="300" w:lineRule="auto"/>
            <w:rPr>
              <w:color w:val="000000" w:themeColor="text1"/>
              <w:szCs w:val="11"/>
            </w:rPr>
          </w:pPr>
          <w:proofErr w:type="gramStart"/>
          <w:r w:rsidRPr="002315FB">
            <w:rPr>
              <w:color w:val="000000" w:themeColor="text1"/>
              <w:spacing w:val="5"/>
              <w:szCs w:val="11"/>
              <w:lang w:val="it-IT"/>
            </w:rPr>
            <w:t xml:space="preserve">SIGLA  </w:t>
          </w:r>
          <w:r w:rsidRPr="002315FB">
            <w:rPr>
              <w:b/>
              <w:color w:val="000000" w:themeColor="text1"/>
              <w:spacing w:val="5"/>
              <w:szCs w:val="11"/>
              <w:lang w:val="it-IT"/>
            </w:rPr>
            <w:t>LS</w:t>
          </w:r>
          <w:proofErr w:type="gramEnd"/>
          <w:r w:rsidRPr="002315FB">
            <w:rPr>
              <w:b/>
              <w:color w:val="000000" w:themeColor="text1"/>
              <w:spacing w:val="5"/>
              <w:szCs w:val="11"/>
              <w:lang w:val="it-IT"/>
            </w:rPr>
            <w:t>-</w:t>
          </w:r>
          <w:r>
            <w:rPr>
              <w:b/>
              <w:color w:val="000000" w:themeColor="text1"/>
              <w:spacing w:val="5"/>
              <w:szCs w:val="11"/>
              <w:lang w:val="it-IT"/>
            </w:rPr>
            <w:t>02</w:t>
          </w:r>
        </w:p>
      </w:tc>
    </w:tr>
  </w:tbl>
  <w:p w14:paraId="2A559F66" w14:textId="77777777" w:rsidR="007B3CDB" w:rsidRDefault="007B3CDB">
    <w:pPr>
      <w:pStyle w:val="Pidipagina"/>
    </w:pPr>
    <w:r>
      <w:rPr>
        <w:noProof/>
      </w:rPr>
      <w:drawing>
        <wp:anchor distT="0" distB="0" distL="114300" distR="114300" simplePos="0" relativeHeight="251661312" behindDoc="1" locked="1" layoutInCell="1" allowOverlap="1" wp14:anchorId="2AEDFEBE" wp14:editId="07528995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1700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credia-footer-2020-I-p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4185" w:tblpY="15350"/>
      <w:tblOverlap w:val="never"/>
      <w:tblW w:w="65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268"/>
      <w:gridCol w:w="850"/>
    </w:tblGrid>
    <w:tr w:rsidR="007C38FC" w:rsidRPr="00991867" w14:paraId="2E1A3374" w14:textId="77777777" w:rsidTr="00344FD4">
      <w:trPr>
        <w:trHeight w:val="850"/>
      </w:trPr>
      <w:tc>
        <w:tcPr>
          <w:tcW w:w="5670" w:type="dxa"/>
          <w:gridSpan w:val="2"/>
          <w:shd w:val="clear" w:color="auto" w:fill="auto"/>
          <w:noWrap/>
        </w:tcPr>
        <w:p w14:paraId="34920511" w14:textId="77777777" w:rsidR="007C38FC" w:rsidRDefault="007C38FC" w:rsidP="007C38FC">
          <w:pPr>
            <w:pStyle w:val="Pidipagina"/>
            <w:spacing w:line="300" w:lineRule="auto"/>
            <w:rPr>
              <w:rFonts w:ascii="Verdana" w:hAnsi="Verdana"/>
              <w:color w:val="636462"/>
              <w:spacing w:val="20"/>
              <w:sz w:val="14"/>
              <w:szCs w:val="14"/>
            </w:rPr>
          </w:pPr>
          <w:r>
            <w:rPr>
              <w:rFonts w:ascii="Verdana" w:hAnsi="Verdana"/>
              <w:color w:val="636462"/>
              <w:spacing w:val="20"/>
              <w:sz w:val="14"/>
              <w:szCs w:val="14"/>
              <w:lang w:val="it-IT"/>
            </w:rPr>
            <w:t>COMUNICATO STAMPA</w:t>
          </w:r>
          <w:r w:rsidRPr="0011610D">
            <w:rPr>
              <w:rFonts w:ascii="Verdana" w:hAnsi="Verdana"/>
              <w:color w:val="636462"/>
              <w:spacing w:val="20"/>
              <w:sz w:val="14"/>
              <w:szCs w:val="14"/>
            </w:rPr>
            <w:t xml:space="preserve">  </w:t>
          </w:r>
        </w:p>
        <w:p w14:paraId="03F5F61C" w14:textId="138B21E3" w:rsidR="007C38FC" w:rsidRPr="008B42D7" w:rsidRDefault="009104CC" w:rsidP="007C38FC">
          <w:pPr>
            <w:pStyle w:val="Pidipagina"/>
            <w:spacing w:line="300" w:lineRule="auto"/>
            <w:rPr>
              <w:rFonts w:ascii="Verdana" w:hAnsi="Verdana"/>
              <w:b/>
              <w:bCs/>
              <w:color w:val="000000" w:themeColor="text1"/>
              <w:sz w:val="14"/>
              <w:szCs w:val="14"/>
              <w:lang w:val="it-IT"/>
            </w:rPr>
          </w:pPr>
          <w:r>
            <w:rPr>
              <w:rFonts w:ascii="Verdana" w:hAnsi="Verdana"/>
              <w:b/>
              <w:bCs/>
              <w:color w:val="000000" w:themeColor="text1"/>
              <w:sz w:val="14"/>
              <w:szCs w:val="14"/>
              <w:lang w:val="it-IT"/>
            </w:rPr>
            <w:t>CONVENZIONE ISTAT-ACCREDIA PER I DATI SU ACCREDITAMENTI E VALUTAZIONI DI CONFORMITA’</w:t>
          </w:r>
        </w:p>
      </w:tc>
      <w:tc>
        <w:tcPr>
          <w:tcW w:w="850" w:type="dxa"/>
          <w:shd w:val="clear" w:color="auto" w:fill="auto"/>
          <w:noWrap/>
        </w:tcPr>
        <w:p w14:paraId="0DEF3D95" w14:textId="77777777" w:rsidR="007C38FC" w:rsidRPr="007C38FC" w:rsidRDefault="007C38FC" w:rsidP="007C38FC">
          <w:pPr>
            <w:pStyle w:val="Pidipagina"/>
            <w:jc w:val="right"/>
            <w:rPr>
              <w:rFonts w:ascii="Verdana" w:hAnsi="Verdana"/>
              <w:color w:val="000000" w:themeColor="text1"/>
              <w:sz w:val="14"/>
              <w:szCs w:val="14"/>
            </w:rPr>
          </w:pP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PAGE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2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/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NUMPAGES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3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</w:p>
      </w:tc>
    </w:tr>
    <w:tr w:rsidR="007C38FC" w:rsidRPr="00991867" w14:paraId="03BE2E56" w14:textId="77777777" w:rsidTr="007C38FC">
      <w:trPr>
        <w:trHeight w:val="283"/>
      </w:trPr>
      <w:tc>
        <w:tcPr>
          <w:tcW w:w="3402" w:type="dxa"/>
          <w:shd w:val="clear" w:color="auto" w:fill="auto"/>
          <w:noWrap/>
          <w:vAlign w:val="bottom"/>
        </w:tcPr>
        <w:p w14:paraId="3E34B711" w14:textId="1CE8C55E" w:rsidR="007C38FC" w:rsidRPr="00727FB4" w:rsidRDefault="007C38FC" w:rsidP="007C38FC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pacing w:val="5"/>
              <w:sz w:val="14"/>
              <w:szCs w:val="14"/>
              <w:lang w:val="it-IT"/>
            </w:rPr>
          </w:pPr>
          <w:r w:rsidRPr="00727FB4">
            <w:rPr>
              <w:rFonts w:ascii="Verdana" w:hAnsi="Verdana"/>
              <w:color w:val="000000" w:themeColor="text1"/>
              <w:spacing w:val="5"/>
              <w:sz w:val="14"/>
              <w:szCs w:val="14"/>
              <w:lang w:val="it-IT"/>
            </w:rPr>
            <w:t xml:space="preserve">DATA  </w:t>
          </w:r>
          <w:r w:rsidR="00876C02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23</w:t>
          </w:r>
          <w:r w:rsidRPr="00727FB4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-</w:t>
          </w:r>
          <w:r w:rsidR="00AD61CF" w:rsidRPr="00727FB4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0</w:t>
          </w:r>
          <w:r w:rsidR="008B42D7" w:rsidRPr="00727FB4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5</w:t>
          </w:r>
          <w:r w:rsidRPr="00727FB4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-20</w:t>
          </w:r>
          <w:r w:rsidR="00AD61CF" w:rsidRPr="00727FB4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2</w:t>
          </w:r>
          <w:r w:rsidR="00515F57" w:rsidRPr="00727FB4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2</w:t>
          </w:r>
        </w:p>
      </w:tc>
      <w:tc>
        <w:tcPr>
          <w:tcW w:w="3118" w:type="dxa"/>
          <w:gridSpan w:val="2"/>
          <w:shd w:val="clear" w:color="auto" w:fill="auto"/>
          <w:noWrap/>
          <w:vAlign w:val="bottom"/>
        </w:tcPr>
        <w:p w14:paraId="075FDD6C" w14:textId="77777777" w:rsidR="007C38FC" w:rsidRPr="007C38FC" w:rsidRDefault="007C38FC" w:rsidP="007C38FC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z w:val="14"/>
              <w:szCs w:val="14"/>
            </w:rPr>
          </w:pPr>
        </w:p>
      </w:tc>
    </w:tr>
  </w:tbl>
  <w:p w14:paraId="32045244" w14:textId="77777777" w:rsidR="00E55AD9" w:rsidRDefault="00E55AD9">
    <w:pPr>
      <w:pStyle w:val="Pidipagina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474C258" wp14:editId="0E5059B4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170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credia-footer-2020-I-p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4185" w:tblpY="15350"/>
      <w:tblOverlap w:val="never"/>
      <w:tblW w:w="65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268"/>
      <w:gridCol w:w="850"/>
    </w:tblGrid>
    <w:tr w:rsidR="005D176B" w:rsidRPr="00991867" w14:paraId="0DC12B9D" w14:textId="77777777" w:rsidTr="00B40BFD">
      <w:trPr>
        <w:trHeight w:val="850"/>
      </w:trPr>
      <w:tc>
        <w:tcPr>
          <w:tcW w:w="5670" w:type="dxa"/>
          <w:gridSpan w:val="2"/>
          <w:shd w:val="clear" w:color="auto" w:fill="auto"/>
          <w:noWrap/>
        </w:tcPr>
        <w:p w14:paraId="4E361A2B" w14:textId="77777777" w:rsidR="005D176B" w:rsidRPr="007C38FC" w:rsidRDefault="005D176B" w:rsidP="005D176B">
          <w:pPr>
            <w:pStyle w:val="Pidipagina"/>
            <w:spacing w:line="300" w:lineRule="auto"/>
            <w:rPr>
              <w:rFonts w:ascii="Verdana" w:hAnsi="Verdana"/>
              <w:b/>
              <w:color w:val="000000" w:themeColor="text1"/>
              <w:spacing w:val="6"/>
              <w:sz w:val="14"/>
              <w:szCs w:val="14"/>
              <w:lang w:val="it-IT"/>
            </w:rPr>
          </w:pPr>
        </w:p>
      </w:tc>
      <w:tc>
        <w:tcPr>
          <w:tcW w:w="850" w:type="dxa"/>
          <w:shd w:val="clear" w:color="auto" w:fill="auto"/>
          <w:noWrap/>
        </w:tcPr>
        <w:p w14:paraId="0C96BC44" w14:textId="77777777" w:rsidR="005D176B" w:rsidRPr="007C38FC" w:rsidRDefault="005D176B" w:rsidP="005D176B">
          <w:pPr>
            <w:pStyle w:val="Pidipagina"/>
            <w:jc w:val="right"/>
            <w:rPr>
              <w:rFonts w:ascii="Verdana" w:hAnsi="Verdana"/>
              <w:color w:val="000000" w:themeColor="text1"/>
              <w:sz w:val="14"/>
              <w:szCs w:val="14"/>
            </w:rPr>
          </w:pP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PAGE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2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/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NUMPAGES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3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</w:p>
      </w:tc>
    </w:tr>
    <w:tr w:rsidR="005D176B" w:rsidRPr="00991867" w14:paraId="1D520022" w14:textId="77777777" w:rsidTr="00B40BFD">
      <w:trPr>
        <w:trHeight w:val="283"/>
      </w:trPr>
      <w:tc>
        <w:tcPr>
          <w:tcW w:w="3402" w:type="dxa"/>
          <w:shd w:val="clear" w:color="auto" w:fill="auto"/>
          <w:noWrap/>
          <w:vAlign w:val="bottom"/>
        </w:tcPr>
        <w:p w14:paraId="46B2CE46" w14:textId="77777777" w:rsidR="005D176B" w:rsidRPr="007C38FC" w:rsidRDefault="005D176B" w:rsidP="005D176B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pacing w:val="5"/>
              <w:sz w:val="14"/>
              <w:szCs w:val="14"/>
              <w:lang w:val="it-IT"/>
            </w:rPr>
          </w:pPr>
        </w:p>
      </w:tc>
      <w:tc>
        <w:tcPr>
          <w:tcW w:w="3118" w:type="dxa"/>
          <w:gridSpan w:val="2"/>
          <w:shd w:val="clear" w:color="auto" w:fill="auto"/>
          <w:noWrap/>
          <w:vAlign w:val="bottom"/>
        </w:tcPr>
        <w:p w14:paraId="54A01BA9" w14:textId="77777777" w:rsidR="005D176B" w:rsidRPr="007C38FC" w:rsidRDefault="005D176B" w:rsidP="005D176B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z w:val="14"/>
              <w:szCs w:val="14"/>
            </w:rPr>
          </w:pPr>
        </w:p>
      </w:tc>
    </w:tr>
  </w:tbl>
  <w:p w14:paraId="6DDBD4BE" w14:textId="77777777" w:rsidR="007B3CDB" w:rsidRDefault="007B3CDB">
    <w:pPr>
      <w:pStyle w:val="Pidipagin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ECE74B1" wp14:editId="76582F25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55865" cy="1169670"/>
          <wp:effectExtent l="0" t="0" r="63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5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5EDE" w14:textId="77777777" w:rsidR="001C464B" w:rsidRDefault="001C464B">
      <w:r>
        <w:separator/>
      </w:r>
    </w:p>
  </w:footnote>
  <w:footnote w:type="continuationSeparator" w:id="0">
    <w:p w14:paraId="06507920" w14:textId="77777777" w:rsidR="001C464B" w:rsidRDefault="001C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3D40" w14:textId="325F7DE9" w:rsidR="00345EE8" w:rsidRPr="007E4C19" w:rsidRDefault="008B42D7" w:rsidP="00962ACD">
    <w:pPr>
      <w:tabs>
        <w:tab w:val="center" w:pos="4819"/>
        <w:tab w:val="right" w:pos="9638"/>
      </w:tabs>
      <w:rPr>
        <w:rFonts w:ascii="Montserrat" w:eastAsia="Calibri" w:hAnsi="Montserrat"/>
        <w:sz w:val="22"/>
        <w:szCs w:val="22"/>
        <w:lang w:eastAsia="en-US"/>
      </w:rPr>
    </w:pPr>
    <w:r w:rsidRPr="0097501F">
      <w:rPr>
        <w:rFonts w:ascii="Montserrat" w:eastAsia="Calibri" w:hAnsi="Montserrat"/>
        <w:noProof/>
        <w:sz w:val="22"/>
        <w:szCs w:val="22"/>
      </w:rPr>
      <w:drawing>
        <wp:inline distT="0" distB="0" distL="0" distR="0" wp14:anchorId="11797F40" wp14:editId="7D13827A">
          <wp:extent cx="1900800" cy="757750"/>
          <wp:effectExtent l="0" t="0" r="4445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NI_2021_picc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75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2ACD">
      <w:rPr>
        <w:rFonts w:ascii="Montserrat" w:eastAsia="Calibri" w:hAnsi="Montserrat"/>
        <w:sz w:val="22"/>
        <w:szCs w:val="22"/>
        <w:lang w:eastAsia="en-US"/>
      </w:rPr>
      <w:t xml:space="preserve">                                      </w:t>
    </w:r>
    <w:r w:rsidR="002C513B">
      <w:rPr>
        <w:rFonts w:ascii="Montserrat" w:eastAsia="Calibri" w:hAnsi="Montserrat"/>
        <w:sz w:val="22"/>
        <w:szCs w:val="22"/>
        <w:lang w:eastAsia="en-US"/>
      </w:rPr>
      <w:t xml:space="preserve">         </w:t>
    </w:r>
    <w:r w:rsidR="00962ACD">
      <w:rPr>
        <w:rFonts w:ascii="Montserrat" w:eastAsia="Calibri" w:hAnsi="Montserrat"/>
        <w:sz w:val="22"/>
        <w:szCs w:val="22"/>
        <w:lang w:eastAsia="en-US"/>
      </w:rPr>
      <w:t xml:space="preserve">    </w:t>
    </w:r>
    <w:r w:rsidR="00777611">
      <w:rPr>
        <w:rFonts w:ascii="Montserrat" w:eastAsia="Calibri" w:hAnsi="Montserrat"/>
        <w:sz w:val="22"/>
        <w:szCs w:val="22"/>
        <w:lang w:eastAsia="en-US"/>
      </w:rPr>
      <w:t xml:space="preserve">  </w:t>
    </w:r>
    <w:r w:rsidR="00962ACD">
      <w:rPr>
        <w:rFonts w:ascii="Montserrat" w:eastAsia="Calibri" w:hAnsi="Montserrat"/>
        <w:sz w:val="22"/>
        <w:szCs w:val="22"/>
        <w:lang w:eastAsia="en-US"/>
      </w:rPr>
      <w:t xml:space="preserve">  </w:t>
    </w:r>
    <w:r w:rsidR="00E750AF">
      <w:rPr>
        <w:rFonts w:ascii="Montserrat" w:eastAsia="Calibri" w:hAnsi="Montserrat"/>
        <w:sz w:val="22"/>
        <w:szCs w:val="22"/>
        <w:lang w:eastAsia="en-US"/>
      </w:rPr>
      <w:t xml:space="preserve"> </w:t>
    </w:r>
    <w:r w:rsidR="002C513B">
      <w:rPr>
        <w:noProof/>
      </w:rPr>
      <w:drawing>
        <wp:inline distT="0" distB="0" distL="0" distR="0" wp14:anchorId="235FFB5C" wp14:editId="4330F86A">
          <wp:extent cx="2140523" cy="689811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known.png"/>
                  <pic:cNvPicPr/>
                </pic:nvPicPr>
                <pic:blipFill rotWithShape="1">
                  <a:blip r:embed="rId2"/>
                  <a:srcRect t="17535" b="22140"/>
                  <a:stretch/>
                </pic:blipFill>
                <pic:spPr bwMode="auto">
                  <a:xfrm>
                    <a:off x="0" y="0"/>
                    <a:ext cx="2152368" cy="6936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9D8EB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36E1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D9CD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80C2F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4A2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60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605A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9D09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D82B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53A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E9A8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9A39C6"/>
    <w:multiLevelType w:val="hybridMultilevel"/>
    <w:tmpl w:val="2312BB02"/>
    <w:lvl w:ilvl="0" w:tplc="7D46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4F1D19"/>
    <w:multiLevelType w:val="hybridMultilevel"/>
    <w:tmpl w:val="E304BB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C792F"/>
    <w:multiLevelType w:val="hybridMultilevel"/>
    <w:tmpl w:val="3558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63A3A"/>
    <w:multiLevelType w:val="hybridMultilevel"/>
    <w:tmpl w:val="2856C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822BD"/>
    <w:multiLevelType w:val="hybridMultilevel"/>
    <w:tmpl w:val="5C2C8B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37491"/>
    <w:multiLevelType w:val="hybridMultilevel"/>
    <w:tmpl w:val="57F01728"/>
    <w:lvl w:ilvl="0" w:tplc="7D46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ED3208"/>
    <w:multiLevelType w:val="hybridMultilevel"/>
    <w:tmpl w:val="255EEFFE"/>
    <w:lvl w:ilvl="0" w:tplc="7D46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9B471F"/>
    <w:multiLevelType w:val="hybridMultilevel"/>
    <w:tmpl w:val="4266B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455EC"/>
    <w:multiLevelType w:val="hybridMultilevel"/>
    <w:tmpl w:val="DA7EB0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2138C"/>
    <w:multiLevelType w:val="hybridMultilevel"/>
    <w:tmpl w:val="4656A37C"/>
    <w:lvl w:ilvl="0" w:tplc="FEB03A9C"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98379840">
    <w:abstractNumId w:val="0"/>
  </w:num>
  <w:num w:numId="2" w16cid:durableId="618074557">
    <w:abstractNumId w:val="9"/>
  </w:num>
  <w:num w:numId="3" w16cid:durableId="1919711670">
    <w:abstractNumId w:val="4"/>
  </w:num>
  <w:num w:numId="4" w16cid:durableId="1336566281">
    <w:abstractNumId w:val="3"/>
  </w:num>
  <w:num w:numId="5" w16cid:durableId="710691234">
    <w:abstractNumId w:val="2"/>
  </w:num>
  <w:num w:numId="6" w16cid:durableId="125318848">
    <w:abstractNumId w:val="1"/>
  </w:num>
  <w:num w:numId="7" w16cid:durableId="2036997658">
    <w:abstractNumId w:val="10"/>
  </w:num>
  <w:num w:numId="8" w16cid:durableId="1423918187">
    <w:abstractNumId w:val="8"/>
  </w:num>
  <w:num w:numId="9" w16cid:durableId="726609071">
    <w:abstractNumId w:val="7"/>
  </w:num>
  <w:num w:numId="10" w16cid:durableId="2104569095">
    <w:abstractNumId w:val="6"/>
  </w:num>
  <w:num w:numId="11" w16cid:durableId="1631940354">
    <w:abstractNumId w:val="5"/>
  </w:num>
  <w:num w:numId="12" w16cid:durableId="983504785">
    <w:abstractNumId w:val="13"/>
  </w:num>
  <w:num w:numId="13" w16cid:durableId="17230986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888129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61562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5089453">
    <w:abstractNumId w:val="12"/>
  </w:num>
  <w:num w:numId="17" w16cid:durableId="16641150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6143454">
    <w:abstractNumId w:val="11"/>
  </w:num>
  <w:num w:numId="19" w16cid:durableId="688458515">
    <w:abstractNumId w:val="12"/>
  </w:num>
  <w:num w:numId="20" w16cid:durableId="749813152">
    <w:abstractNumId w:val="19"/>
  </w:num>
  <w:num w:numId="21" w16cid:durableId="252127005">
    <w:abstractNumId w:val="14"/>
  </w:num>
  <w:num w:numId="22" w16cid:durableId="211188769">
    <w:abstractNumId w:val="15"/>
  </w:num>
  <w:num w:numId="23" w16cid:durableId="1383335068">
    <w:abstractNumId w:val="20"/>
  </w:num>
  <w:num w:numId="24" w16cid:durableId="1546097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C1"/>
    <w:rsid w:val="0000446A"/>
    <w:rsid w:val="000065EB"/>
    <w:rsid w:val="00006622"/>
    <w:rsid w:val="00012366"/>
    <w:rsid w:val="00012C5A"/>
    <w:rsid w:val="0001613E"/>
    <w:rsid w:val="000165A7"/>
    <w:rsid w:val="00026135"/>
    <w:rsid w:val="00026346"/>
    <w:rsid w:val="0002718D"/>
    <w:rsid w:val="0002741C"/>
    <w:rsid w:val="000275BE"/>
    <w:rsid w:val="0003011F"/>
    <w:rsid w:val="0003123E"/>
    <w:rsid w:val="0003160C"/>
    <w:rsid w:val="00031992"/>
    <w:rsid w:val="00032CC3"/>
    <w:rsid w:val="00033972"/>
    <w:rsid w:val="00034889"/>
    <w:rsid w:val="00036E02"/>
    <w:rsid w:val="00043286"/>
    <w:rsid w:val="0004465D"/>
    <w:rsid w:val="00046255"/>
    <w:rsid w:val="0005128C"/>
    <w:rsid w:val="00052F5A"/>
    <w:rsid w:val="00056F79"/>
    <w:rsid w:val="00057DB3"/>
    <w:rsid w:val="00061141"/>
    <w:rsid w:val="000659AA"/>
    <w:rsid w:val="00066D99"/>
    <w:rsid w:val="00067888"/>
    <w:rsid w:val="00070B0A"/>
    <w:rsid w:val="000746D1"/>
    <w:rsid w:val="000843E8"/>
    <w:rsid w:val="00086389"/>
    <w:rsid w:val="00087FBD"/>
    <w:rsid w:val="000901F5"/>
    <w:rsid w:val="000902FD"/>
    <w:rsid w:val="00090A13"/>
    <w:rsid w:val="00096698"/>
    <w:rsid w:val="000A217B"/>
    <w:rsid w:val="000A448F"/>
    <w:rsid w:val="000A558C"/>
    <w:rsid w:val="000A6E1A"/>
    <w:rsid w:val="000B0B71"/>
    <w:rsid w:val="000B0D63"/>
    <w:rsid w:val="000B2E9B"/>
    <w:rsid w:val="000B3E52"/>
    <w:rsid w:val="000B7036"/>
    <w:rsid w:val="000C2354"/>
    <w:rsid w:val="000C3014"/>
    <w:rsid w:val="000C6C53"/>
    <w:rsid w:val="000C7745"/>
    <w:rsid w:val="000D092F"/>
    <w:rsid w:val="000D3295"/>
    <w:rsid w:val="000D60E8"/>
    <w:rsid w:val="000D7718"/>
    <w:rsid w:val="000E2778"/>
    <w:rsid w:val="000E6805"/>
    <w:rsid w:val="000E7300"/>
    <w:rsid w:val="000F0F41"/>
    <w:rsid w:val="000F5893"/>
    <w:rsid w:val="000F71A8"/>
    <w:rsid w:val="000F744B"/>
    <w:rsid w:val="00103442"/>
    <w:rsid w:val="00105069"/>
    <w:rsid w:val="0010558F"/>
    <w:rsid w:val="001064D2"/>
    <w:rsid w:val="00110250"/>
    <w:rsid w:val="00110BEF"/>
    <w:rsid w:val="00120889"/>
    <w:rsid w:val="00125B70"/>
    <w:rsid w:val="00125D17"/>
    <w:rsid w:val="00126983"/>
    <w:rsid w:val="001274C6"/>
    <w:rsid w:val="0013627D"/>
    <w:rsid w:val="00136FE6"/>
    <w:rsid w:val="00137B11"/>
    <w:rsid w:val="0014143B"/>
    <w:rsid w:val="00144009"/>
    <w:rsid w:val="00145E0E"/>
    <w:rsid w:val="00152DAC"/>
    <w:rsid w:val="00153052"/>
    <w:rsid w:val="001631FF"/>
    <w:rsid w:val="00165800"/>
    <w:rsid w:val="001664F6"/>
    <w:rsid w:val="00166A2E"/>
    <w:rsid w:val="00170BE2"/>
    <w:rsid w:val="001722EB"/>
    <w:rsid w:val="001739BB"/>
    <w:rsid w:val="001806F2"/>
    <w:rsid w:val="00180C0B"/>
    <w:rsid w:val="00181755"/>
    <w:rsid w:val="00182E25"/>
    <w:rsid w:val="00184E86"/>
    <w:rsid w:val="001867F8"/>
    <w:rsid w:val="001874B3"/>
    <w:rsid w:val="00187A9B"/>
    <w:rsid w:val="0019112F"/>
    <w:rsid w:val="00192186"/>
    <w:rsid w:val="00193C78"/>
    <w:rsid w:val="001944D5"/>
    <w:rsid w:val="00195E76"/>
    <w:rsid w:val="00196F46"/>
    <w:rsid w:val="00197ACC"/>
    <w:rsid w:val="001A06B8"/>
    <w:rsid w:val="001A241E"/>
    <w:rsid w:val="001A2838"/>
    <w:rsid w:val="001A2E9E"/>
    <w:rsid w:val="001B23CC"/>
    <w:rsid w:val="001B2DCC"/>
    <w:rsid w:val="001B5BE0"/>
    <w:rsid w:val="001B659A"/>
    <w:rsid w:val="001B721C"/>
    <w:rsid w:val="001C02A3"/>
    <w:rsid w:val="001C0CA4"/>
    <w:rsid w:val="001C0E35"/>
    <w:rsid w:val="001C1263"/>
    <w:rsid w:val="001C289A"/>
    <w:rsid w:val="001C45EA"/>
    <w:rsid w:val="001C464B"/>
    <w:rsid w:val="001C60A2"/>
    <w:rsid w:val="001C6BF8"/>
    <w:rsid w:val="001D08B7"/>
    <w:rsid w:val="001D482A"/>
    <w:rsid w:val="001D5A47"/>
    <w:rsid w:val="001D602C"/>
    <w:rsid w:val="001D6E17"/>
    <w:rsid w:val="001D6F65"/>
    <w:rsid w:val="001D7AA1"/>
    <w:rsid w:val="001E5B1A"/>
    <w:rsid w:val="001E727A"/>
    <w:rsid w:val="001F2C30"/>
    <w:rsid w:val="001F5FE4"/>
    <w:rsid w:val="00201640"/>
    <w:rsid w:val="00201829"/>
    <w:rsid w:val="002019AC"/>
    <w:rsid w:val="00201D17"/>
    <w:rsid w:val="00204A40"/>
    <w:rsid w:val="002051DF"/>
    <w:rsid w:val="00205F6E"/>
    <w:rsid w:val="0020624A"/>
    <w:rsid w:val="002123BC"/>
    <w:rsid w:val="00217BCB"/>
    <w:rsid w:val="00217E18"/>
    <w:rsid w:val="002201F1"/>
    <w:rsid w:val="00220922"/>
    <w:rsid w:val="0022159C"/>
    <w:rsid w:val="00222FBA"/>
    <w:rsid w:val="0022465A"/>
    <w:rsid w:val="002303EE"/>
    <w:rsid w:val="0023132F"/>
    <w:rsid w:val="00232F8E"/>
    <w:rsid w:val="002340D2"/>
    <w:rsid w:val="00234ADA"/>
    <w:rsid w:val="002354A6"/>
    <w:rsid w:val="00240E7D"/>
    <w:rsid w:val="002557AF"/>
    <w:rsid w:val="00261061"/>
    <w:rsid w:val="0026132B"/>
    <w:rsid w:val="00261F61"/>
    <w:rsid w:val="00263048"/>
    <w:rsid w:val="00266676"/>
    <w:rsid w:val="002668F3"/>
    <w:rsid w:val="00267099"/>
    <w:rsid w:val="00277A09"/>
    <w:rsid w:val="002813D7"/>
    <w:rsid w:val="00282495"/>
    <w:rsid w:val="00282B29"/>
    <w:rsid w:val="002906BD"/>
    <w:rsid w:val="00290849"/>
    <w:rsid w:val="00292E11"/>
    <w:rsid w:val="002972DA"/>
    <w:rsid w:val="002A06C2"/>
    <w:rsid w:val="002A2F26"/>
    <w:rsid w:val="002A4E9E"/>
    <w:rsid w:val="002A6BB7"/>
    <w:rsid w:val="002B0299"/>
    <w:rsid w:val="002B36D4"/>
    <w:rsid w:val="002C513B"/>
    <w:rsid w:val="002D181A"/>
    <w:rsid w:val="002D3C24"/>
    <w:rsid w:val="002D4824"/>
    <w:rsid w:val="002D66F7"/>
    <w:rsid w:val="002D7C67"/>
    <w:rsid w:val="002E15C5"/>
    <w:rsid w:val="002E1911"/>
    <w:rsid w:val="002E2179"/>
    <w:rsid w:val="002E43B4"/>
    <w:rsid w:val="002E6C7C"/>
    <w:rsid w:val="002F064A"/>
    <w:rsid w:val="002F435F"/>
    <w:rsid w:val="002F5E84"/>
    <w:rsid w:val="00301837"/>
    <w:rsid w:val="003051A0"/>
    <w:rsid w:val="00316212"/>
    <w:rsid w:val="00316AC2"/>
    <w:rsid w:val="003228B1"/>
    <w:rsid w:val="00324065"/>
    <w:rsid w:val="00331E30"/>
    <w:rsid w:val="00333179"/>
    <w:rsid w:val="003335AD"/>
    <w:rsid w:val="00334DCA"/>
    <w:rsid w:val="003369BC"/>
    <w:rsid w:val="003430E3"/>
    <w:rsid w:val="00344D37"/>
    <w:rsid w:val="00345EE8"/>
    <w:rsid w:val="003463ED"/>
    <w:rsid w:val="00346EB8"/>
    <w:rsid w:val="00347817"/>
    <w:rsid w:val="0035092A"/>
    <w:rsid w:val="00355B8C"/>
    <w:rsid w:val="003563FB"/>
    <w:rsid w:val="003610EA"/>
    <w:rsid w:val="003705FE"/>
    <w:rsid w:val="00372E29"/>
    <w:rsid w:val="00380AD8"/>
    <w:rsid w:val="00380C04"/>
    <w:rsid w:val="00381ADC"/>
    <w:rsid w:val="0038415E"/>
    <w:rsid w:val="00384F8F"/>
    <w:rsid w:val="00387B9E"/>
    <w:rsid w:val="00392E1E"/>
    <w:rsid w:val="003935BD"/>
    <w:rsid w:val="0039747F"/>
    <w:rsid w:val="00397FCC"/>
    <w:rsid w:val="003A0EC2"/>
    <w:rsid w:val="003A2867"/>
    <w:rsid w:val="003A4BAD"/>
    <w:rsid w:val="003A61B9"/>
    <w:rsid w:val="003A67AE"/>
    <w:rsid w:val="003A7C85"/>
    <w:rsid w:val="003B026B"/>
    <w:rsid w:val="003B1EB4"/>
    <w:rsid w:val="003B5979"/>
    <w:rsid w:val="003B7166"/>
    <w:rsid w:val="003C2121"/>
    <w:rsid w:val="003C6001"/>
    <w:rsid w:val="003C64F0"/>
    <w:rsid w:val="003D4A53"/>
    <w:rsid w:val="003D7B77"/>
    <w:rsid w:val="003E2FBA"/>
    <w:rsid w:val="003E3599"/>
    <w:rsid w:val="003E4DB6"/>
    <w:rsid w:val="003E6072"/>
    <w:rsid w:val="003E76D5"/>
    <w:rsid w:val="003E78A0"/>
    <w:rsid w:val="003F0871"/>
    <w:rsid w:val="003F2180"/>
    <w:rsid w:val="003F2CFE"/>
    <w:rsid w:val="003F540C"/>
    <w:rsid w:val="003F75E5"/>
    <w:rsid w:val="004020C3"/>
    <w:rsid w:val="00404142"/>
    <w:rsid w:val="0040492F"/>
    <w:rsid w:val="00404E18"/>
    <w:rsid w:val="00406DD1"/>
    <w:rsid w:val="00412BC2"/>
    <w:rsid w:val="004147A7"/>
    <w:rsid w:val="004147E1"/>
    <w:rsid w:val="00416D86"/>
    <w:rsid w:val="00417046"/>
    <w:rsid w:val="00417B3C"/>
    <w:rsid w:val="00417D7B"/>
    <w:rsid w:val="00421030"/>
    <w:rsid w:val="004216F6"/>
    <w:rsid w:val="00422065"/>
    <w:rsid w:val="004251AC"/>
    <w:rsid w:val="00425E8B"/>
    <w:rsid w:val="00426D3F"/>
    <w:rsid w:val="00432BC9"/>
    <w:rsid w:val="00434212"/>
    <w:rsid w:val="00440144"/>
    <w:rsid w:val="0044175C"/>
    <w:rsid w:val="00441C98"/>
    <w:rsid w:val="00441E4F"/>
    <w:rsid w:val="004437BB"/>
    <w:rsid w:val="0045188C"/>
    <w:rsid w:val="00451FFE"/>
    <w:rsid w:val="004550C6"/>
    <w:rsid w:val="00466E14"/>
    <w:rsid w:val="004676FC"/>
    <w:rsid w:val="004748FB"/>
    <w:rsid w:val="00481995"/>
    <w:rsid w:val="004849EF"/>
    <w:rsid w:val="00486152"/>
    <w:rsid w:val="004863E8"/>
    <w:rsid w:val="004916BF"/>
    <w:rsid w:val="00492960"/>
    <w:rsid w:val="004931D5"/>
    <w:rsid w:val="0049572C"/>
    <w:rsid w:val="00495B28"/>
    <w:rsid w:val="00496541"/>
    <w:rsid w:val="00496DA2"/>
    <w:rsid w:val="004A035E"/>
    <w:rsid w:val="004A1EC1"/>
    <w:rsid w:val="004A1F0B"/>
    <w:rsid w:val="004A2027"/>
    <w:rsid w:val="004A5810"/>
    <w:rsid w:val="004A6CA9"/>
    <w:rsid w:val="004A6EDA"/>
    <w:rsid w:val="004B28B4"/>
    <w:rsid w:val="004B2B5E"/>
    <w:rsid w:val="004B4DBE"/>
    <w:rsid w:val="004B5C23"/>
    <w:rsid w:val="004C2553"/>
    <w:rsid w:val="004C4DD6"/>
    <w:rsid w:val="004C50F6"/>
    <w:rsid w:val="004C6CCD"/>
    <w:rsid w:val="004E0605"/>
    <w:rsid w:val="004E3E5E"/>
    <w:rsid w:val="004E4F76"/>
    <w:rsid w:val="004F1725"/>
    <w:rsid w:val="004F1752"/>
    <w:rsid w:val="004F459E"/>
    <w:rsid w:val="004F760C"/>
    <w:rsid w:val="00500336"/>
    <w:rsid w:val="00500FE7"/>
    <w:rsid w:val="005027D5"/>
    <w:rsid w:val="00503D4F"/>
    <w:rsid w:val="00506FAB"/>
    <w:rsid w:val="00512A6F"/>
    <w:rsid w:val="00515F57"/>
    <w:rsid w:val="00527E2A"/>
    <w:rsid w:val="00527F38"/>
    <w:rsid w:val="00530B2B"/>
    <w:rsid w:val="00531EE4"/>
    <w:rsid w:val="005342CA"/>
    <w:rsid w:val="00535054"/>
    <w:rsid w:val="0054241C"/>
    <w:rsid w:val="00543863"/>
    <w:rsid w:val="00545A48"/>
    <w:rsid w:val="005505F8"/>
    <w:rsid w:val="00553283"/>
    <w:rsid w:val="00554D97"/>
    <w:rsid w:val="00556D86"/>
    <w:rsid w:val="005614D5"/>
    <w:rsid w:val="00562D7F"/>
    <w:rsid w:val="00562E8A"/>
    <w:rsid w:val="005669B2"/>
    <w:rsid w:val="00571E2D"/>
    <w:rsid w:val="00577530"/>
    <w:rsid w:val="0058006E"/>
    <w:rsid w:val="005803C3"/>
    <w:rsid w:val="00580939"/>
    <w:rsid w:val="00582A67"/>
    <w:rsid w:val="005873FD"/>
    <w:rsid w:val="005951F2"/>
    <w:rsid w:val="00596D15"/>
    <w:rsid w:val="005A3548"/>
    <w:rsid w:val="005A44EF"/>
    <w:rsid w:val="005A4A83"/>
    <w:rsid w:val="005A5E95"/>
    <w:rsid w:val="005B2177"/>
    <w:rsid w:val="005B25F9"/>
    <w:rsid w:val="005B2F62"/>
    <w:rsid w:val="005B3767"/>
    <w:rsid w:val="005B4497"/>
    <w:rsid w:val="005B5632"/>
    <w:rsid w:val="005C13CE"/>
    <w:rsid w:val="005C1C68"/>
    <w:rsid w:val="005C5D5B"/>
    <w:rsid w:val="005D176B"/>
    <w:rsid w:val="005D3DCB"/>
    <w:rsid w:val="005D4BC7"/>
    <w:rsid w:val="005D67F8"/>
    <w:rsid w:val="005E1855"/>
    <w:rsid w:val="005E4386"/>
    <w:rsid w:val="005F034C"/>
    <w:rsid w:val="005F1F68"/>
    <w:rsid w:val="005F430D"/>
    <w:rsid w:val="005F773B"/>
    <w:rsid w:val="00600A72"/>
    <w:rsid w:val="0060506C"/>
    <w:rsid w:val="00605B0C"/>
    <w:rsid w:val="006101F4"/>
    <w:rsid w:val="00610A23"/>
    <w:rsid w:val="00612992"/>
    <w:rsid w:val="00616AD6"/>
    <w:rsid w:val="0062260F"/>
    <w:rsid w:val="00626CD7"/>
    <w:rsid w:val="00635991"/>
    <w:rsid w:val="00636019"/>
    <w:rsid w:val="006363E8"/>
    <w:rsid w:val="00637E7D"/>
    <w:rsid w:val="00642331"/>
    <w:rsid w:val="00643627"/>
    <w:rsid w:val="00645C89"/>
    <w:rsid w:val="00646924"/>
    <w:rsid w:val="0064717C"/>
    <w:rsid w:val="00652B58"/>
    <w:rsid w:val="00652F55"/>
    <w:rsid w:val="00653CA4"/>
    <w:rsid w:val="00654A5C"/>
    <w:rsid w:val="00654D29"/>
    <w:rsid w:val="00656C1D"/>
    <w:rsid w:val="0065755E"/>
    <w:rsid w:val="00657B34"/>
    <w:rsid w:val="0066231A"/>
    <w:rsid w:val="00675853"/>
    <w:rsid w:val="00675A1A"/>
    <w:rsid w:val="00680D79"/>
    <w:rsid w:val="00681B48"/>
    <w:rsid w:val="0068316D"/>
    <w:rsid w:val="00683206"/>
    <w:rsid w:val="00684C25"/>
    <w:rsid w:val="00685D04"/>
    <w:rsid w:val="006872C1"/>
    <w:rsid w:val="006908C9"/>
    <w:rsid w:val="006910C1"/>
    <w:rsid w:val="00695442"/>
    <w:rsid w:val="006A0E55"/>
    <w:rsid w:val="006A4A0A"/>
    <w:rsid w:val="006A50DE"/>
    <w:rsid w:val="006A6BA5"/>
    <w:rsid w:val="006B0EC4"/>
    <w:rsid w:val="006B301A"/>
    <w:rsid w:val="006B43E8"/>
    <w:rsid w:val="006B447B"/>
    <w:rsid w:val="006B5C7E"/>
    <w:rsid w:val="006B64D4"/>
    <w:rsid w:val="006C196B"/>
    <w:rsid w:val="006C7469"/>
    <w:rsid w:val="006D1C1F"/>
    <w:rsid w:val="006D552B"/>
    <w:rsid w:val="006D59BD"/>
    <w:rsid w:val="006E75E4"/>
    <w:rsid w:val="006F1266"/>
    <w:rsid w:val="006F188C"/>
    <w:rsid w:val="006F28F0"/>
    <w:rsid w:val="006F29DA"/>
    <w:rsid w:val="007009D1"/>
    <w:rsid w:val="007021DE"/>
    <w:rsid w:val="00702E72"/>
    <w:rsid w:val="0070668B"/>
    <w:rsid w:val="00710FE0"/>
    <w:rsid w:val="007126CB"/>
    <w:rsid w:val="00716872"/>
    <w:rsid w:val="00717A37"/>
    <w:rsid w:val="00717C2D"/>
    <w:rsid w:val="00717E4D"/>
    <w:rsid w:val="00721121"/>
    <w:rsid w:val="00722910"/>
    <w:rsid w:val="0072452B"/>
    <w:rsid w:val="00725A61"/>
    <w:rsid w:val="00727C40"/>
    <w:rsid w:val="00727FB4"/>
    <w:rsid w:val="007336F2"/>
    <w:rsid w:val="00733B12"/>
    <w:rsid w:val="00733BB7"/>
    <w:rsid w:val="00736553"/>
    <w:rsid w:val="0073713E"/>
    <w:rsid w:val="00741504"/>
    <w:rsid w:val="007417D2"/>
    <w:rsid w:val="00743561"/>
    <w:rsid w:val="0074367A"/>
    <w:rsid w:val="00743DD4"/>
    <w:rsid w:val="00744013"/>
    <w:rsid w:val="00745F75"/>
    <w:rsid w:val="0074676F"/>
    <w:rsid w:val="007503A1"/>
    <w:rsid w:val="007520A8"/>
    <w:rsid w:val="00752777"/>
    <w:rsid w:val="0075291E"/>
    <w:rsid w:val="00753D24"/>
    <w:rsid w:val="00755DAF"/>
    <w:rsid w:val="00761987"/>
    <w:rsid w:val="007659B0"/>
    <w:rsid w:val="00767FF5"/>
    <w:rsid w:val="00773243"/>
    <w:rsid w:val="007747DD"/>
    <w:rsid w:val="00775465"/>
    <w:rsid w:val="007761F9"/>
    <w:rsid w:val="00777611"/>
    <w:rsid w:val="00784830"/>
    <w:rsid w:val="0079320F"/>
    <w:rsid w:val="007954F6"/>
    <w:rsid w:val="0079649B"/>
    <w:rsid w:val="007964BD"/>
    <w:rsid w:val="007B1C62"/>
    <w:rsid w:val="007B3CDB"/>
    <w:rsid w:val="007B5326"/>
    <w:rsid w:val="007B62A3"/>
    <w:rsid w:val="007C081D"/>
    <w:rsid w:val="007C29D6"/>
    <w:rsid w:val="007C306A"/>
    <w:rsid w:val="007C32DD"/>
    <w:rsid w:val="007C38FC"/>
    <w:rsid w:val="007C5DBF"/>
    <w:rsid w:val="007D28DE"/>
    <w:rsid w:val="007D5E3C"/>
    <w:rsid w:val="007D7647"/>
    <w:rsid w:val="007E4484"/>
    <w:rsid w:val="007E4904"/>
    <w:rsid w:val="007E4C19"/>
    <w:rsid w:val="007F1253"/>
    <w:rsid w:val="007F168C"/>
    <w:rsid w:val="007F21E9"/>
    <w:rsid w:val="007F41DE"/>
    <w:rsid w:val="007F5E9D"/>
    <w:rsid w:val="00801472"/>
    <w:rsid w:val="008058D2"/>
    <w:rsid w:val="00814BD3"/>
    <w:rsid w:val="00821DBB"/>
    <w:rsid w:val="008239D3"/>
    <w:rsid w:val="00825230"/>
    <w:rsid w:val="008304BD"/>
    <w:rsid w:val="0083502A"/>
    <w:rsid w:val="00835A17"/>
    <w:rsid w:val="0084242B"/>
    <w:rsid w:val="008432DE"/>
    <w:rsid w:val="00856313"/>
    <w:rsid w:val="00857CF1"/>
    <w:rsid w:val="0086630B"/>
    <w:rsid w:val="00872642"/>
    <w:rsid w:val="0087535B"/>
    <w:rsid w:val="00876C02"/>
    <w:rsid w:val="00877023"/>
    <w:rsid w:val="008800B5"/>
    <w:rsid w:val="008848DE"/>
    <w:rsid w:val="00884DC6"/>
    <w:rsid w:val="0089571B"/>
    <w:rsid w:val="00895943"/>
    <w:rsid w:val="008A2AE6"/>
    <w:rsid w:val="008B01C0"/>
    <w:rsid w:val="008B098C"/>
    <w:rsid w:val="008B1B36"/>
    <w:rsid w:val="008B246E"/>
    <w:rsid w:val="008B4173"/>
    <w:rsid w:val="008B42D7"/>
    <w:rsid w:val="008B5082"/>
    <w:rsid w:val="008B6476"/>
    <w:rsid w:val="008C7373"/>
    <w:rsid w:val="008C74AC"/>
    <w:rsid w:val="008C7665"/>
    <w:rsid w:val="008D1F5C"/>
    <w:rsid w:val="008D64E0"/>
    <w:rsid w:val="008D694D"/>
    <w:rsid w:val="008D6E68"/>
    <w:rsid w:val="008D761C"/>
    <w:rsid w:val="008E27EC"/>
    <w:rsid w:val="008E31E5"/>
    <w:rsid w:val="008E5531"/>
    <w:rsid w:val="008E55B4"/>
    <w:rsid w:val="008E5A47"/>
    <w:rsid w:val="008F389A"/>
    <w:rsid w:val="008F5039"/>
    <w:rsid w:val="009104CC"/>
    <w:rsid w:val="00921923"/>
    <w:rsid w:val="00923C92"/>
    <w:rsid w:val="0092481B"/>
    <w:rsid w:val="00930288"/>
    <w:rsid w:val="0093285E"/>
    <w:rsid w:val="0093765B"/>
    <w:rsid w:val="00937AE3"/>
    <w:rsid w:val="00942958"/>
    <w:rsid w:val="00943B6F"/>
    <w:rsid w:val="00943E6A"/>
    <w:rsid w:val="00945712"/>
    <w:rsid w:val="0095349D"/>
    <w:rsid w:val="00953E42"/>
    <w:rsid w:val="00954440"/>
    <w:rsid w:val="0095589A"/>
    <w:rsid w:val="00962ACD"/>
    <w:rsid w:val="00963B1F"/>
    <w:rsid w:val="00965117"/>
    <w:rsid w:val="009718F4"/>
    <w:rsid w:val="00972748"/>
    <w:rsid w:val="00972E45"/>
    <w:rsid w:val="00973274"/>
    <w:rsid w:val="0097501F"/>
    <w:rsid w:val="0098167F"/>
    <w:rsid w:val="0098339B"/>
    <w:rsid w:val="00985050"/>
    <w:rsid w:val="00985CB5"/>
    <w:rsid w:val="009878E6"/>
    <w:rsid w:val="00996680"/>
    <w:rsid w:val="009A0045"/>
    <w:rsid w:val="009A0328"/>
    <w:rsid w:val="009A12E0"/>
    <w:rsid w:val="009A2451"/>
    <w:rsid w:val="009A359A"/>
    <w:rsid w:val="009A4D7A"/>
    <w:rsid w:val="009A506D"/>
    <w:rsid w:val="009B07B5"/>
    <w:rsid w:val="009B42BB"/>
    <w:rsid w:val="009B45BD"/>
    <w:rsid w:val="009B6798"/>
    <w:rsid w:val="009B7227"/>
    <w:rsid w:val="009C5AEE"/>
    <w:rsid w:val="009C73B5"/>
    <w:rsid w:val="009D0F04"/>
    <w:rsid w:val="009D4B10"/>
    <w:rsid w:val="009D673E"/>
    <w:rsid w:val="009E3C0F"/>
    <w:rsid w:val="009E40DE"/>
    <w:rsid w:val="009E54A8"/>
    <w:rsid w:val="009E57D0"/>
    <w:rsid w:val="009E7BE3"/>
    <w:rsid w:val="009E7D26"/>
    <w:rsid w:val="009F3957"/>
    <w:rsid w:val="009F759F"/>
    <w:rsid w:val="00A010BB"/>
    <w:rsid w:val="00A026CE"/>
    <w:rsid w:val="00A03DB3"/>
    <w:rsid w:val="00A04766"/>
    <w:rsid w:val="00A055F5"/>
    <w:rsid w:val="00A05816"/>
    <w:rsid w:val="00A06139"/>
    <w:rsid w:val="00A06FF4"/>
    <w:rsid w:val="00A11376"/>
    <w:rsid w:val="00A1287A"/>
    <w:rsid w:val="00A13CE8"/>
    <w:rsid w:val="00A16E5C"/>
    <w:rsid w:val="00A21587"/>
    <w:rsid w:val="00A276F1"/>
    <w:rsid w:val="00A32A71"/>
    <w:rsid w:val="00A32E43"/>
    <w:rsid w:val="00A3354F"/>
    <w:rsid w:val="00A335FF"/>
    <w:rsid w:val="00A457FB"/>
    <w:rsid w:val="00A45FF2"/>
    <w:rsid w:val="00A51546"/>
    <w:rsid w:val="00A529CD"/>
    <w:rsid w:val="00A547BB"/>
    <w:rsid w:val="00A55863"/>
    <w:rsid w:val="00A60283"/>
    <w:rsid w:val="00A61666"/>
    <w:rsid w:val="00A62845"/>
    <w:rsid w:val="00A62EEC"/>
    <w:rsid w:val="00A70F54"/>
    <w:rsid w:val="00A710DB"/>
    <w:rsid w:val="00A713DF"/>
    <w:rsid w:val="00A7161F"/>
    <w:rsid w:val="00A741DC"/>
    <w:rsid w:val="00A75616"/>
    <w:rsid w:val="00A812C9"/>
    <w:rsid w:val="00A847EE"/>
    <w:rsid w:val="00A8778B"/>
    <w:rsid w:val="00A912EE"/>
    <w:rsid w:val="00A91748"/>
    <w:rsid w:val="00A933E8"/>
    <w:rsid w:val="00A94538"/>
    <w:rsid w:val="00AA25B8"/>
    <w:rsid w:val="00AA3998"/>
    <w:rsid w:val="00AA405D"/>
    <w:rsid w:val="00AA4871"/>
    <w:rsid w:val="00AA63F0"/>
    <w:rsid w:val="00AB326B"/>
    <w:rsid w:val="00AB3889"/>
    <w:rsid w:val="00AC3603"/>
    <w:rsid w:val="00AC4212"/>
    <w:rsid w:val="00AC54EB"/>
    <w:rsid w:val="00AC5818"/>
    <w:rsid w:val="00AD2CA4"/>
    <w:rsid w:val="00AD4940"/>
    <w:rsid w:val="00AD61CF"/>
    <w:rsid w:val="00AD62B8"/>
    <w:rsid w:val="00AE1BFF"/>
    <w:rsid w:val="00AE3073"/>
    <w:rsid w:val="00AE3CBA"/>
    <w:rsid w:val="00AE5E37"/>
    <w:rsid w:val="00AE6709"/>
    <w:rsid w:val="00AE674A"/>
    <w:rsid w:val="00AF4155"/>
    <w:rsid w:val="00B01EF8"/>
    <w:rsid w:val="00B0691E"/>
    <w:rsid w:val="00B1386E"/>
    <w:rsid w:val="00B13AE1"/>
    <w:rsid w:val="00B14309"/>
    <w:rsid w:val="00B14EF1"/>
    <w:rsid w:val="00B15A00"/>
    <w:rsid w:val="00B16EC6"/>
    <w:rsid w:val="00B214CE"/>
    <w:rsid w:val="00B23E5C"/>
    <w:rsid w:val="00B24672"/>
    <w:rsid w:val="00B24EEC"/>
    <w:rsid w:val="00B27622"/>
    <w:rsid w:val="00B2785E"/>
    <w:rsid w:val="00B3117C"/>
    <w:rsid w:val="00B37275"/>
    <w:rsid w:val="00B416B3"/>
    <w:rsid w:val="00B4336F"/>
    <w:rsid w:val="00B451D7"/>
    <w:rsid w:val="00B45901"/>
    <w:rsid w:val="00B46C2C"/>
    <w:rsid w:val="00B47D88"/>
    <w:rsid w:val="00B51348"/>
    <w:rsid w:val="00B6115D"/>
    <w:rsid w:val="00B62A43"/>
    <w:rsid w:val="00B71076"/>
    <w:rsid w:val="00B710BD"/>
    <w:rsid w:val="00B718F1"/>
    <w:rsid w:val="00B72F1E"/>
    <w:rsid w:val="00B73177"/>
    <w:rsid w:val="00B82CF8"/>
    <w:rsid w:val="00B83D5A"/>
    <w:rsid w:val="00B86CF7"/>
    <w:rsid w:val="00B92A20"/>
    <w:rsid w:val="00B961FF"/>
    <w:rsid w:val="00B96552"/>
    <w:rsid w:val="00BA102D"/>
    <w:rsid w:val="00BA4CD0"/>
    <w:rsid w:val="00BA5BAF"/>
    <w:rsid w:val="00BB01A0"/>
    <w:rsid w:val="00BB0AE4"/>
    <w:rsid w:val="00BB35E7"/>
    <w:rsid w:val="00BB38E9"/>
    <w:rsid w:val="00BB5797"/>
    <w:rsid w:val="00BB5A3C"/>
    <w:rsid w:val="00BC1722"/>
    <w:rsid w:val="00BC37D8"/>
    <w:rsid w:val="00BC608A"/>
    <w:rsid w:val="00BC62F6"/>
    <w:rsid w:val="00BD0C95"/>
    <w:rsid w:val="00BD1F87"/>
    <w:rsid w:val="00BD3BB9"/>
    <w:rsid w:val="00BE1CC9"/>
    <w:rsid w:val="00BE242D"/>
    <w:rsid w:val="00BE3D8C"/>
    <w:rsid w:val="00BE584F"/>
    <w:rsid w:val="00BF1960"/>
    <w:rsid w:val="00BF2D9D"/>
    <w:rsid w:val="00BF3CAB"/>
    <w:rsid w:val="00BF4CEF"/>
    <w:rsid w:val="00BF4EAE"/>
    <w:rsid w:val="00BF5C89"/>
    <w:rsid w:val="00BF619B"/>
    <w:rsid w:val="00C01401"/>
    <w:rsid w:val="00C02EC7"/>
    <w:rsid w:val="00C0725F"/>
    <w:rsid w:val="00C1256C"/>
    <w:rsid w:val="00C144B3"/>
    <w:rsid w:val="00C1470F"/>
    <w:rsid w:val="00C152F3"/>
    <w:rsid w:val="00C177F7"/>
    <w:rsid w:val="00C179D8"/>
    <w:rsid w:val="00C22B07"/>
    <w:rsid w:val="00C24A1A"/>
    <w:rsid w:val="00C24FEF"/>
    <w:rsid w:val="00C44E14"/>
    <w:rsid w:val="00C528F8"/>
    <w:rsid w:val="00C5680F"/>
    <w:rsid w:val="00C57947"/>
    <w:rsid w:val="00C60EE3"/>
    <w:rsid w:val="00C610FD"/>
    <w:rsid w:val="00C61512"/>
    <w:rsid w:val="00C6303A"/>
    <w:rsid w:val="00C66081"/>
    <w:rsid w:val="00C75EF3"/>
    <w:rsid w:val="00C76044"/>
    <w:rsid w:val="00C80B00"/>
    <w:rsid w:val="00C81108"/>
    <w:rsid w:val="00C840A2"/>
    <w:rsid w:val="00C876F5"/>
    <w:rsid w:val="00C9012A"/>
    <w:rsid w:val="00C902D8"/>
    <w:rsid w:val="00C9163C"/>
    <w:rsid w:val="00C91879"/>
    <w:rsid w:val="00C92232"/>
    <w:rsid w:val="00C93F2E"/>
    <w:rsid w:val="00C9699E"/>
    <w:rsid w:val="00C9752A"/>
    <w:rsid w:val="00CA0484"/>
    <w:rsid w:val="00CA3BB7"/>
    <w:rsid w:val="00CA5E21"/>
    <w:rsid w:val="00CA7488"/>
    <w:rsid w:val="00CB02FC"/>
    <w:rsid w:val="00CB0DD6"/>
    <w:rsid w:val="00CB747D"/>
    <w:rsid w:val="00CC15DD"/>
    <w:rsid w:val="00CC43DB"/>
    <w:rsid w:val="00CC4777"/>
    <w:rsid w:val="00CC66CC"/>
    <w:rsid w:val="00CC757A"/>
    <w:rsid w:val="00CC7BF2"/>
    <w:rsid w:val="00CD16E3"/>
    <w:rsid w:val="00CD27E3"/>
    <w:rsid w:val="00CD2F9B"/>
    <w:rsid w:val="00CE099A"/>
    <w:rsid w:val="00CE42E1"/>
    <w:rsid w:val="00CE4601"/>
    <w:rsid w:val="00CE4767"/>
    <w:rsid w:val="00CE507A"/>
    <w:rsid w:val="00CF084B"/>
    <w:rsid w:val="00CF3A7A"/>
    <w:rsid w:val="00CF4066"/>
    <w:rsid w:val="00D004A1"/>
    <w:rsid w:val="00D008FD"/>
    <w:rsid w:val="00D02135"/>
    <w:rsid w:val="00D068F0"/>
    <w:rsid w:val="00D06DB1"/>
    <w:rsid w:val="00D06ED6"/>
    <w:rsid w:val="00D10982"/>
    <w:rsid w:val="00D117CF"/>
    <w:rsid w:val="00D12616"/>
    <w:rsid w:val="00D16CE8"/>
    <w:rsid w:val="00D21ED6"/>
    <w:rsid w:val="00D2379F"/>
    <w:rsid w:val="00D24000"/>
    <w:rsid w:val="00D27BAE"/>
    <w:rsid w:val="00D309A0"/>
    <w:rsid w:val="00D312D4"/>
    <w:rsid w:val="00D32B1B"/>
    <w:rsid w:val="00D33FCF"/>
    <w:rsid w:val="00D341F9"/>
    <w:rsid w:val="00D3557A"/>
    <w:rsid w:val="00D37D5C"/>
    <w:rsid w:val="00D4129B"/>
    <w:rsid w:val="00D44430"/>
    <w:rsid w:val="00D50C22"/>
    <w:rsid w:val="00D50E57"/>
    <w:rsid w:val="00D52C62"/>
    <w:rsid w:val="00D52CDF"/>
    <w:rsid w:val="00D55ADE"/>
    <w:rsid w:val="00D55EC6"/>
    <w:rsid w:val="00D6102E"/>
    <w:rsid w:val="00D616E3"/>
    <w:rsid w:val="00D63A3A"/>
    <w:rsid w:val="00D64CE2"/>
    <w:rsid w:val="00D6509A"/>
    <w:rsid w:val="00D6533F"/>
    <w:rsid w:val="00D6544C"/>
    <w:rsid w:val="00D6586D"/>
    <w:rsid w:val="00D74933"/>
    <w:rsid w:val="00D77D7B"/>
    <w:rsid w:val="00D81403"/>
    <w:rsid w:val="00D83499"/>
    <w:rsid w:val="00D8500B"/>
    <w:rsid w:val="00D85BAF"/>
    <w:rsid w:val="00D9127E"/>
    <w:rsid w:val="00D92158"/>
    <w:rsid w:val="00D929B1"/>
    <w:rsid w:val="00D932BF"/>
    <w:rsid w:val="00D93D44"/>
    <w:rsid w:val="00D93ED7"/>
    <w:rsid w:val="00D94A1F"/>
    <w:rsid w:val="00D96D76"/>
    <w:rsid w:val="00DA0D38"/>
    <w:rsid w:val="00DA4B7C"/>
    <w:rsid w:val="00DA6CF8"/>
    <w:rsid w:val="00DB15A7"/>
    <w:rsid w:val="00DB497C"/>
    <w:rsid w:val="00DC22A4"/>
    <w:rsid w:val="00DC713F"/>
    <w:rsid w:val="00DD02AF"/>
    <w:rsid w:val="00DD0E4E"/>
    <w:rsid w:val="00DD15A4"/>
    <w:rsid w:val="00DD4960"/>
    <w:rsid w:val="00DE1278"/>
    <w:rsid w:val="00DE1D68"/>
    <w:rsid w:val="00DE38CB"/>
    <w:rsid w:val="00DE4ED5"/>
    <w:rsid w:val="00DE6A1C"/>
    <w:rsid w:val="00DE6B23"/>
    <w:rsid w:val="00DF046D"/>
    <w:rsid w:val="00DF5025"/>
    <w:rsid w:val="00E11CB6"/>
    <w:rsid w:val="00E11D36"/>
    <w:rsid w:val="00E12A57"/>
    <w:rsid w:val="00E13F4E"/>
    <w:rsid w:val="00E23F01"/>
    <w:rsid w:val="00E31EE4"/>
    <w:rsid w:val="00E33D08"/>
    <w:rsid w:val="00E341DC"/>
    <w:rsid w:val="00E34892"/>
    <w:rsid w:val="00E4168C"/>
    <w:rsid w:val="00E42EB7"/>
    <w:rsid w:val="00E435CB"/>
    <w:rsid w:val="00E46434"/>
    <w:rsid w:val="00E478D5"/>
    <w:rsid w:val="00E47BC1"/>
    <w:rsid w:val="00E5009C"/>
    <w:rsid w:val="00E51CF1"/>
    <w:rsid w:val="00E55AD9"/>
    <w:rsid w:val="00E61A79"/>
    <w:rsid w:val="00E66191"/>
    <w:rsid w:val="00E66C4A"/>
    <w:rsid w:val="00E672F7"/>
    <w:rsid w:val="00E73CC6"/>
    <w:rsid w:val="00E750AF"/>
    <w:rsid w:val="00E76036"/>
    <w:rsid w:val="00E77A0F"/>
    <w:rsid w:val="00E8056A"/>
    <w:rsid w:val="00E80671"/>
    <w:rsid w:val="00E83EA9"/>
    <w:rsid w:val="00E86F72"/>
    <w:rsid w:val="00E87591"/>
    <w:rsid w:val="00E9216C"/>
    <w:rsid w:val="00E92DA4"/>
    <w:rsid w:val="00E93757"/>
    <w:rsid w:val="00E94372"/>
    <w:rsid w:val="00E953A2"/>
    <w:rsid w:val="00E965AA"/>
    <w:rsid w:val="00E96E75"/>
    <w:rsid w:val="00EA16D3"/>
    <w:rsid w:val="00EA38C4"/>
    <w:rsid w:val="00EC0737"/>
    <w:rsid w:val="00EC0BB2"/>
    <w:rsid w:val="00EC32EE"/>
    <w:rsid w:val="00EC52AA"/>
    <w:rsid w:val="00ED28DF"/>
    <w:rsid w:val="00ED3272"/>
    <w:rsid w:val="00ED4232"/>
    <w:rsid w:val="00ED6C62"/>
    <w:rsid w:val="00ED7975"/>
    <w:rsid w:val="00EE1725"/>
    <w:rsid w:val="00EE35BD"/>
    <w:rsid w:val="00EE4CB7"/>
    <w:rsid w:val="00EF081C"/>
    <w:rsid w:val="00EF2ED0"/>
    <w:rsid w:val="00EF3F3B"/>
    <w:rsid w:val="00EF697D"/>
    <w:rsid w:val="00EF7B6B"/>
    <w:rsid w:val="00F02A22"/>
    <w:rsid w:val="00F0370B"/>
    <w:rsid w:val="00F10267"/>
    <w:rsid w:val="00F11012"/>
    <w:rsid w:val="00F13F86"/>
    <w:rsid w:val="00F1697D"/>
    <w:rsid w:val="00F247C8"/>
    <w:rsid w:val="00F360FE"/>
    <w:rsid w:val="00F37191"/>
    <w:rsid w:val="00F40F94"/>
    <w:rsid w:val="00F422EA"/>
    <w:rsid w:val="00F4306A"/>
    <w:rsid w:val="00F43261"/>
    <w:rsid w:val="00F44867"/>
    <w:rsid w:val="00F47257"/>
    <w:rsid w:val="00F504AD"/>
    <w:rsid w:val="00F51714"/>
    <w:rsid w:val="00F559F9"/>
    <w:rsid w:val="00F55BD8"/>
    <w:rsid w:val="00F56103"/>
    <w:rsid w:val="00F56C8F"/>
    <w:rsid w:val="00F5750F"/>
    <w:rsid w:val="00F61B82"/>
    <w:rsid w:val="00F64C6A"/>
    <w:rsid w:val="00F64F59"/>
    <w:rsid w:val="00F65039"/>
    <w:rsid w:val="00F6516B"/>
    <w:rsid w:val="00F66BA9"/>
    <w:rsid w:val="00F716AD"/>
    <w:rsid w:val="00F82BA4"/>
    <w:rsid w:val="00F85565"/>
    <w:rsid w:val="00F8626E"/>
    <w:rsid w:val="00F947FD"/>
    <w:rsid w:val="00F9483E"/>
    <w:rsid w:val="00F95DCE"/>
    <w:rsid w:val="00F96B62"/>
    <w:rsid w:val="00F978FD"/>
    <w:rsid w:val="00FB21D2"/>
    <w:rsid w:val="00FB334C"/>
    <w:rsid w:val="00FB346B"/>
    <w:rsid w:val="00FB4B77"/>
    <w:rsid w:val="00FB4CB6"/>
    <w:rsid w:val="00FC27D1"/>
    <w:rsid w:val="00FC285C"/>
    <w:rsid w:val="00FC5384"/>
    <w:rsid w:val="00FC618B"/>
    <w:rsid w:val="00FD06B4"/>
    <w:rsid w:val="00FD236D"/>
    <w:rsid w:val="00FD2FB3"/>
    <w:rsid w:val="00FD5411"/>
    <w:rsid w:val="00FD616A"/>
    <w:rsid w:val="00FE1506"/>
    <w:rsid w:val="00FE3FCB"/>
    <w:rsid w:val="00FE4223"/>
    <w:rsid w:val="00FF43BB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540A8"/>
  <w15:chartTrackingRefBased/>
  <w15:docId w15:val="{394B4821-BD34-034C-9A37-80CBE564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i/>
      <w:iCs/>
      <w:sz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pPr>
      <w:spacing w:before="120" w:after="120"/>
      <w:jc w:val="both"/>
    </w:pPr>
    <w:rPr>
      <w:lang w:val="x-none" w:eastAsia="x-none"/>
    </w:rPr>
  </w:style>
  <w:style w:type="paragraph" w:customStyle="1" w:styleId="RIENTRO">
    <w:name w:val="RIENTRO"/>
    <w:basedOn w:val="Normale"/>
    <w:pPr>
      <w:spacing w:before="120" w:after="120"/>
      <w:ind w:left="284" w:hanging="284"/>
      <w:jc w:val="both"/>
    </w:pPr>
    <w:rPr>
      <w:szCs w:val="20"/>
    </w:rPr>
  </w:style>
  <w:style w:type="table" w:styleId="Grigliatabella">
    <w:name w:val="Table Grid"/>
    <w:basedOn w:val="Tabellanormale"/>
    <w:uiPriority w:val="39"/>
    <w:rsid w:val="008119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ltesto3Carattere">
    <w:name w:val="Corpo del testo 3 Carattere"/>
    <w:link w:val="Corpodeltesto3"/>
    <w:semiHidden/>
    <w:rsid w:val="008920FF"/>
    <w:rPr>
      <w:sz w:val="24"/>
      <w:szCs w:val="24"/>
    </w:rPr>
  </w:style>
  <w:style w:type="character" w:styleId="Collegamentoipertestuale">
    <w:name w:val="Hyperlink"/>
    <w:uiPriority w:val="99"/>
    <w:unhideWhenUsed/>
    <w:rsid w:val="005A013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2192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semiHidden/>
    <w:rsid w:val="00C32192"/>
    <w:rPr>
      <w:sz w:val="24"/>
      <w:szCs w:val="24"/>
    </w:rPr>
  </w:style>
  <w:style w:type="paragraph" w:customStyle="1" w:styleId="TABELLA">
    <w:name w:val="TABELLA"/>
    <w:basedOn w:val="Normale"/>
    <w:rsid w:val="0017071E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02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960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F740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F740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F740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F7407"/>
    <w:rPr>
      <w:sz w:val="24"/>
      <w:szCs w:val="24"/>
    </w:rPr>
  </w:style>
  <w:style w:type="character" w:customStyle="1" w:styleId="Titolo1Carattere">
    <w:name w:val="Titolo 1 Carattere"/>
    <w:link w:val="Titolo1"/>
    <w:rsid w:val="00DF2407"/>
    <w:rPr>
      <w:i/>
      <w:iCs/>
      <w:szCs w:val="24"/>
    </w:rPr>
  </w:style>
  <w:style w:type="paragraph" w:styleId="NormaleWeb">
    <w:name w:val="Normal (Web)"/>
    <w:basedOn w:val="Normale"/>
    <w:uiPriority w:val="99"/>
    <w:semiHidden/>
    <w:unhideWhenUsed/>
    <w:rsid w:val="00222FBA"/>
    <w:pPr>
      <w:spacing w:before="100" w:beforeAutospacing="1" w:after="100" w:afterAutospacing="1"/>
    </w:pPr>
    <w:rPr>
      <w:rFonts w:eastAsia="Calibri"/>
    </w:rPr>
  </w:style>
  <w:style w:type="paragraph" w:customStyle="1" w:styleId="Elencoacolori-Colore21">
    <w:name w:val="Elenco a colori - Colore 21"/>
    <w:uiPriority w:val="1"/>
    <w:qFormat/>
    <w:rsid w:val="00E672F7"/>
    <w:rPr>
      <w:rFonts w:ascii="Calibri" w:eastAsia="Calibri" w:hAnsi="Calibri"/>
      <w:sz w:val="22"/>
      <w:szCs w:val="22"/>
      <w:lang w:eastAsia="en-US"/>
    </w:rPr>
  </w:style>
  <w:style w:type="paragraph" w:customStyle="1" w:styleId="Elencomedio2-Colore41">
    <w:name w:val="Elenco medio 2 - Colore 41"/>
    <w:basedOn w:val="Normale"/>
    <w:uiPriority w:val="34"/>
    <w:qFormat/>
    <w:rsid w:val="00DE38C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rsid w:val="00440144"/>
  </w:style>
  <w:style w:type="paragraph" w:customStyle="1" w:styleId="Default">
    <w:name w:val="Default"/>
    <w:rsid w:val="003F21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3">
    <w:name w:val="s3"/>
    <w:basedOn w:val="Normale"/>
    <w:rsid w:val="001E5B1A"/>
    <w:pPr>
      <w:spacing w:before="100" w:beforeAutospacing="1" w:after="100" w:afterAutospacing="1"/>
    </w:pPr>
    <w:rPr>
      <w:rFonts w:eastAsia="Calibri"/>
    </w:rPr>
  </w:style>
  <w:style w:type="character" w:customStyle="1" w:styleId="bumpedfont20">
    <w:name w:val="bumpedfont20"/>
    <w:rsid w:val="001E5B1A"/>
  </w:style>
  <w:style w:type="character" w:styleId="Enfasigrassetto">
    <w:name w:val="Strong"/>
    <w:uiPriority w:val="22"/>
    <w:qFormat/>
    <w:rsid w:val="004A2027"/>
    <w:rPr>
      <w:b/>
      <w:bCs/>
    </w:rPr>
  </w:style>
  <w:style w:type="character" w:styleId="Rimandonotaapidipagina">
    <w:name w:val="footnote reference"/>
    <w:semiHidden/>
    <w:rsid w:val="007C38FC"/>
    <w:rPr>
      <w:vertAlign w:val="superscript"/>
    </w:rPr>
  </w:style>
  <w:style w:type="paragraph" w:customStyle="1" w:styleId="Accredia-TESTO">
    <w:name w:val="Accredia-TESTO"/>
    <w:basedOn w:val="s3"/>
    <w:qFormat/>
    <w:rsid w:val="00AA405D"/>
    <w:pPr>
      <w:suppressAutoHyphens/>
      <w:spacing w:before="0" w:beforeAutospacing="0" w:after="180" w:afterAutospacing="0" w:line="260" w:lineRule="exact"/>
      <w:jc w:val="both"/>
    </w:pPr>
    <w:rPr>
      <w:rFonts w:ascii="Verdana" w:eastAsia="Times New Roman" w:hAnsi="Verdana" w:cs="Arial"/>
      <w:noProof/>
      <w:spacing w:val="10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17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am.istat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.nizzero@accredi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g.digiulio@accredi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tat.it/it/archivio/259898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8A54-D93F-3449-8D09-FECE9EB6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6664</CharactersWithSpaces>
  <SharedDoc>false</SharedDoc>
  <HyperlinkBase/>
  <HLinks>
    <vt:vector size="12" baseType="variant">
      <vt:variant>
        <vt:i4>5111864</vt:i4>
      </vt:variant>
      <vt:variant>
        <vt:i4>3</vt:i4>
      </vt:variant>
      <vt:variant>
        <vt:i4>0</vt:i4>
      </vt:variant>
      <vt:variant>
        <vt:i4>5</vt:i4>
      </vt:variant>
      <vt:variant>
        <vt:lpwstr>mailto:f.nizzero@accredia.it</vt:lpwstr>
      </vt:variant>
      <vt:variant>
        <vt:lpwstr/>
      </vt:variant>
      <vt:variant>
        <vt:i4>5046327</vt:i4>
      </vt:variant>
      <vt:variant>
        <vt:i4>0</vt:i4>
      </vt:variant>
      <vt:variant>
        <vt:i4>0</vt:i4>
      </vt:variant>
      <vt:variant>
        <vt:i4>5</vt:i4>
      </vt:variant>
      <vt:variant>
        <vt:lpwstr>mailto:d.lofano@barabino.it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Lofano Domenico</dc:creator>
  <cp:keywords/>
  <dc:description/>
  <cp:lastModifiedBy>Marica Bianchi</cp:lastModifiedBy>
  <cp:revision>20</cp:revision>
  <cp:lastPrinted>2022-05-23T14:38:00Z</cp:lastPrinted>
  <dcterms:created xsi:type="dcterms:W3CDTF">2021-09-13T07:24:00Z</dcterms:created>
  <dcterms:modified xsi:type="dcterms:W3CDTF">2022-05-23T14:38:00Z</dcterms:modified>
  <cp:category/>
</cp:coreProperties>
</file>