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740FA4" w:rsidRDefault="00683086">
      <w:pPr>
        <w:rPr>
          <w:rFonts w:ascii="Verdana" w:hAnsi="Verdana"/>
        </w:rPr>
      </w:pPr>
    </w:p>
    <w:p w14:paraId="19A4E22E" w14:textId="1FC3052E" w:rsidR="00683086" w:rsidRPr="00E2378A" w:rsidRDefault="00683086" w:rsidP="00E2378A">
      <w:pPr>
        <w:pStyle w:val="Titolo1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481A1C5" w14:textId="3CA885AA" w:rsidR="006430EF" w:rsidRPr="007D524D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 w:rsidR="007F4F02">
        <w:rPr>
          <w:rFonts w:ascii="Verdana" w:hAnsi="Verdana"/>
          <w:noProof/>
          <w:sz w:val="18"/>
          <w:szCs w:val="18"/>
        </w:rPr>
        <w:t>/esperto</w:t>
      </w:r>
      <w:r w:rsidRPr="007D524D">
        <w:rPr>
          <w:rFonts w:ascii="Verdana" w:hAnsi="Verdana"/>
          <w:noProof/>
          <w:sz w:val="18"/>
          <w:szCs w:val="18"/>
        </w:rPr>
        <w:t xml:space="preserve"> tecnico, facendo riferimento alla norma UNI CEI EN ISO/IEC 17025</w:t>
      </w:r>
      <w:r w:rsidR="00CE7358" w:rsidRPr="007D524D">
        <w:rPr>
          <w:rFonts w:ascii="Verdana" w:hAnsi="Verdana"/>
          <w:noProof/>
          <w:sz w:val="18"/>
          <w:szCs w:val="18"/>
        </w:rPr>
        <w:t>:20</w:t>
      </w:r>
      <w:r w:rsidR="00BF2758" w:rsidRPr="007D524D">
        <w:rPr>
          <w:rFonts w:ascii="Verdana" w:hAnsi="Verdana"/>
          <w:noProof/>
          <w:sz w:val="18"/>
          <w:szCs w:val="18"/>
        </w:rPr>
        <w:t>18</w:t>
      </w:r>
      <w:r w:rsidRPr="007D524D">
        <w:rPr>
          <w:rFonts w:ascii="Verdana" w:hAnsi="Verdana"/>
          <w:noProof/>
          <w:sz w:val="18"/>
          <w:szCs w:val="18"/>
        </w:rPr>
        <w:t xml:space="preserve"> e ai documenti ACCREDIA RG-02, RG-09, RT-08, RT-23, RT-24, RT-26.</w:t>
      </w:r>
      <w:r w:rsidRPr="007D524D">
        <w:rPr>
          <w:rFonts w:ascii="Verdana" w:hAnsi="Verdana"/>
          <w:sz w:val="18"/>
          <w:szCs w:val="18"/>
        </w:rPr>
        <w:t xml:space="preserve"> </w:t>
      </w:r>
    </w:p>
    <w:p w14:paraId="4D70D224" w14:textId="532DA6AE" w:rsidR="00BF2758" w:rsidRPr="007D524D" w:rsidRDefault="00BF2758" w:rsidP="00BF2758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sz w:val="18"/>
          <w:szCs w:val="18"/>
        </w:rPr>
        <w:t>Il documento è una guida per la conduzione della verifica e non costituisce di per sé un documento prescrittivo. Le singole domande vanno approfondite alla luce dei requisiti specifici della norma di riferimento, delle indicazioni del Regolamento RT-08, dei metodi di prova e delle linee guida applicabili.</w:t>
      </w:r>
    </w:p>
    <w:p w14:paraId="25A1DB8F" w14:textId="77777777" w:rsidR="00BF2758" w:rsidRPr="007D524D" w:rsidRDefault="00BF2758" w:rsidP="006430EF">
      <w:pPr>
        <w:spacing w:before="60"/>
        <w:rPr>
          <w:rFonts w:ascii="Verdana" w:hAnsi="Verdana"/>
          <w:sz w:val="18"/>
          <w:szCs w:val="18"/>
        </w:rPr>
      </w:pPr>
    </w:p>
    <w:p w14:paraId="70EDE5B8" w14:textId="2356FECF" w:rsidR="00EB6D57" w:rsidRPr="00740FA4" w:rsidRDefault="00681D8E" w:rsidP="006430EF">
      <w:pPr>
        <w:spacing w:before="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>N</w:t>
      </w:r>
      <w:r w:rsidRPr="00681D8E">
        <w:rPr>
          <w:rFonts w:ascii="Verdana" w:hAnsi="Verdana"/>
          <w:i/>
          <w:sz w:val="18"/>
          <w:szCs w:val="18"/>
          <w:u w:val="single"/>
        </w:rPr>
        <w:t>el presente documento non sono evidenziate le parti modificate, in quanto trattasi di revisione generale</w:t>
      </w:r>
      <w:r w:rsidR="0054264B">
        <w:rPr>
          <w:rFonts w:ascii="Verdana" w:hAnsi="Verdana"/>
          <w:i/>
          <w:sz w:val="18"/>
          <w:szCs w:val="18"/>
          <w:u w:val="single"/>
        </w:rPr>
        <w:t>, applicabile solo per visite di valutazione secondo la norma UNI CEI EN ISO/IEC 17025:2018.</w:t>
      </w:r>
    </w:p>
    <w:p w14:paraId="18C61CE6" w14:textId="77777777" w:rsidR="00EB6D57" w:rsidRPr="00740FA4" w:rsidRDefault="00EB6D57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0D15A608" w14:textId="20110E00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>L'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>ispettore</w:t>
      </w:r>
      <w:r w:rsidR="00B7560E">
        <w:rPr>
          <w:rFonts w:ascii="Verdana" w:hAnsi="Verdana" w:cs="Helvetica"/>
          <w:b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 xml:space="preserve"> tecnico 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deve compilare la check list in ogni sua parte, avendo cura di compilare anche l'intestazione con i dati pertinenti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>o/sede.</w:t>
      </w:r>
    </w:p>
    <w:p w14:paraId="34AD93A2" w14:textId="46479130" w:rsidR="00EB6D57" w:rsidRPr="00740FA4" w:rsidRDefault="00EB6D57" w:rsidP="00EB6D57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A fine visita, deve consegnare all’ispettore di sistema le proprie check list, allegando:</w:t>
      </w:r>
    </w:p>
    <w:p w14:paraId="02C4784B" w14:textId="0393632C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 rapporti di prova delle prove eseguite in visita</w:t>
      </w:r>
    </w:p>
    <w:p w14:paraId="5E52EEDD" w14:textId="20E06F18" w:rsidR="00EB6D57" w:rsidRPr="00740FA4" w:rsidRDefault="00EB6D57" w:rsidP="001C2BCE">
      <w:pPr>
        <w:pStyle w:val="Paragrafoelenco"/>
        <w:numPr>
          <w:ilvl w:val="0"/>
          <w:numId w:val="1"/>
        </w:numPr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 xml:space="preserve">uno o più rapporti di prova campionati da archivio, inerenti la medesima prova (o prove analoghe), se presenti </w:t>
      </w:r>
    </w:p>
    <w:p w14:paraId="3276687D" w14:textId="175C9170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il modulo MD-09-11-DL</w:t>
      </w:r>
    </w:p>
    <w:p w14:paraId="7B2E39E5" w14:textId="45CF7523" w:rsidR="00823B66" w:rsidRPr="00740FA4" w:rsidRDefault="00740FA4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i </w:t>
      </w:r>
      <w:r w:rsidR="00823B66" w:rsidRPr="00740FA4">
        <w:rPr>
          <w:rFonts w:ascii="Verdana" w:hAnsi="Verdana"/>
          <w:sz w:val="18"/>
          <w:szCs w:val="18"/>
        </w:rPr>
        <w:t>documenti relativi alla pratica di accreditamento consegnati in visita (es. domanda di accreditamento revisionata)</w:t>
      </w:r>
    </w:p>
    <w:p w14:paraId="55442E42" w14:textId="6DC7016A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eventuali altri allegati</w:t>
      </w:r>
    </w:p>
    <w:p w14:paraId="25A9EBB6" w14:textId="77777777" w:rsidR="00EB6D57" w:rsidRPr="00740FA4" w:rsidRDefault="00EB6D57" w:rsidP="00EB6D57">
      <w:pPr>
        <w:spacing w:before="60"/>
        <w:rPr>
          <w:rFonts w:ascii="Verdana" w:hAnsi="Verdana"/>
          <w:color w:val="FF0000"/>
          <w:sz w:val="18"/>
          <w:szCs w:val="18"/>
        </w:rPr>
      </w:pPr>
    </w:p>
    <w:p w14:paraId="2600EE64" w14:textId="77777777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</w:p>
    <w:p w14:paraId="74102828" w14:textId="4952E400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b/>
          <w:sz w:val="18"/>
          <w:szCs w:val="18"/>
          <w:lang w:bidi="it-IT"/>
        </w:rPr>
        <w:t>Per la verifica di livello 1 (verticale)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, è richiesta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o l'esecuzione completa della/e prova/e da parte di un </w:t>
      </w:r>
      <w:r w:rsidRPr="00F3750B">
        <w:rPr>
          <w:rFonts w:ascii="Verdana" w:hAnsi="Verdana" w:cs="Helvetica"/>
          <w:sz w:val="18"/>
          <w:szCs w:val="18"/>
          <w:lang w:bidi="it-IT"/>
        </w:rPr>
        <w:t>operatore qualificato</w:t>
      </w:r>
      <w:r w:rsidRPr="00740FA4">
        <w:rPr>
          <w:rFonts w:ascii="Verdana" w:hAnsi="Verdana" w:cs="Helvetica"/>
          <w:sz w:val="18"/>
          <w:szCs w:val="18"/>
          <w:lang w:bidi="it-IT"/>
        </w:rPr>
        <w:t>, in presenza dell'ispettore</w:t>
      </w:r>
      <w:r w:rsidR="00B7560E">
        <w:rPr>
          <w:rFonts w:ascii="Verdana" w:hAnsi="Verdana" w:cs="Helvetica"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nei giorni di visita.</w:t>
      </w:r>
    </w:p>
    <w:p w14:paraId="2AE172E1" w14:textId="0C01B137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>La prov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a deve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esegu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ita in doppio, ove possibile, 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i risultati d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evono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registrati dall'ispettore</w:t>
      </w:r>
      <w:r w:rsidR="00B7560E">
        <w:rPr>
          <w:rFonts w:ascii="Verdana" w:hAnsi="Verdana" w:cs="Helvetica"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nelle apposite tabelle presenti in check list.</w:t>
      </w:r>
    </w:p>
    <w:p w14:paraId="195D3EDD" w14:textId="77777777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</w:p>
    <w:p w14:paraId="29415AD6" w14:textId="202549E1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check list è predisposta per la registrazione della verifica di due prove. Qualora sia campionata una sola prova, la colonna relativa alla seconda prova può essere cancellata. </w:t>
      </w:r>
    </w:p>
    <w:p w14:paraId="4B468035" w14:textId="77777777" w:rsidR="006430EF" w:rsidRPr="00740FA4" w:rsidRDefault="006430EF" w:rsidP="006430EF">
      <w:pPr>
        <w:rPr>
          <w:rFonts w:ascii="Verdana" w:hAnsi="Verdana"/>
          <w:b/>
          <w:sz w:val="18"/>
          <w:szCs w:val="18"/>
          <w:highlight w:val="red"/>
        </w:rPr>
      </w:pPr>
    </w:p>
    <w:p w14:paraId="1729B3A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35DE196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0A3C33C1" w14:textId="729AD8BB" w:rsidR="006430EF" w:rsidRPr="00740FA4" w:rsidRDefault="006430EF">
      <w:pPr>
        <w:autoSpaceDE/>
        <w:autoSpaceDN/>
        <w:jc w:val="left"/>
        <w:rPr>
          <w:rFonts w:ascii="Verdana" w:hAnsi="Verdana"/>
        </w:rPr>
      </w:pPr>
      <w:r w:rsidRPr="00740FA4">
        <w:rPr>
          <w:rFonts w:ascii="Verdana" w:hAnsi="Verdana"/>
        </w:rPr>
        <w:br w:type="page"/>
      </w: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E2378A">
      <w:pPr>
        <w:pStyle w:val="Titolo1"/>
        <w:ind w:left="567" w:hanging="567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1E0F90" w14:paraId="4815E31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1E0F90" w:rsidRDefault="0039673D" w:rsidP="0029581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9B61FC" w:rsidRPr="001E0F90" w14:paraId="4F95FCD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08E" w14:textId="744DE633" w:rsidR="009B61FC" w:rsidRPr="001E0F90" w:rsidRDefault="009B61FC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 xml:space="preserve">Denominazione dell’attività </w:t>
            </w:r>
            <w:r w:rsidR="006B1CAE" w:rsidRPr="001E0F90">
              <w:rPr>
                <w:rFonts w:ascii="Verdana" w:hAnsi="Verdana"/>
                <w:sz w:val="18"/>
                <w:szCs w:val="18"/>
              </w:rPr>
              <w:t>di L</w:t>
            </w:r>
            <w:r w:rsidRPr="001E0F90">
              <w:rPr>
                <w:rFonts w:ascii="Verdana" w:hAnsi="Verdana"/>
                <w:sz w:val="18"/>
                <w:szCs w:val="18"/>
              </w:rPr>
              <w:t>aboratorio oggetto di valutazione (prova, campionamento associato a successiva prova)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9DA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A1C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5814" w:rsidRPr="001E0F90" w14:paraId="50DD287E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0CE9BEE4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bookmarkStart w:id="0" w:name="_GoBack" w:colFirst="0" w:colLast="0"/>
            <w:r w:rsidRPr="001E0F90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3230CE0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93D" w14:textId="77777777" w:rsidR="002535E8" w:rsidRPr="00D51D64" w:rsidRDefault="002535E8" w:rsidP="002535E8">
            <w:pPr>
              <w:rPr>
                <w:rFonts w:ascii="Verdana" w:hAnsi="Verdana"/>
                <w:sz w:val="18"/>
                <w:szCs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Misurando /</w:t>
            </w:r>
          </w:p>
          <w:p w14:paraId="4F674C9A" w14:textId="13432B81" w:rsidR="00295814" w:rsidRPr="001E0F90" w:rsidRDefault="002535E8" w:rsidP="002535E8">
            <w:pPr>
              <w:rPr>
                <w:rFonts w:ascii="Verdana" w:hAnsi="Verdana"/>
                <w:sz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Proprietà misurata / Denominazione  della prov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5E1F3B2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128" w14:textId="0376BA20" w:rsidR="00295814" w:rsidRPr="001E0F90" w:rsidRDefault="002535E8" w:rsidP="00D51D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Metodo di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bookmarkEnd w:id="0"/>
      <w:tr w:rsidR="00295814" w:rsidRPr="001E0F90" w14:paraId="4EDC455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45F01D2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6B1CAE" w:rsidRPr="001E0F90" w14:paraId="734B346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B8" w14:textId="057621F7" w:rsidR="006B1CAE" w:rsidRPr="001E0F90" w:rsidRDefault="006B1CAE" w:rsidP="006B1CAE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Categoria di prova (0, I, II, III)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F13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CF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6A470C7F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66E1EB79" w:rsidR="00295814" w:rsidRPr="001E0F90" w:rsidRDefault="006B1CAE" w:rsidP="006B1CAE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Data, ora, luogo di esecuzione della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3F37A2C6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61A" w14:textId="33B26B3D" w:rsidR="00295814" w:rsidRPr="001E0F90" w:rsidRDefault="00447B66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Nome e cognome del personale che ha eseguito l’attività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7D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8F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39673D" w:rsidRPr="001E0F90" w14:paraId="4B265EE3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ED9" w14:textId="36409BF5" w:rsidR="0039673D" w:rsidRPr="001E0F90" w:rsidRDefault="0039673D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Identificazione del rapporto di prova emesso in verifica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6C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DFD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4FCFEA27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295814" w:rsidRPr="001E0F90" w:rsidRDefault="00970371" w:rsidP="0029581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5B66B17B" w:rsidR="00970371" w:rsidRPr="001E0F90" w:rsidRDefault="00970371" w:rsidP="00965CEF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In caso affermativo, compilare</w:t>
            </w:r>
            <w:r w:rsidR="001E55B7"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anche</w:t>
            </w: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la tabella al §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begin"/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instrText xml:space="preserve"> REF _Ref368842935 \r \h </w:instrTex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separate"/>
            </w:r>
            <w:r w:rsidR="00072356">
              <w:rPr>
                <w:rFonts w:ascii="Verdana" w:hAnsi="Verdana"/>
                <w:sz w:val="18"/>
                <w:szCs w:val="18"/>
                <w:lang w:bidi="x-none"/>
              </w:rPr>
              <w:t>3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5AEFCDA" w14:textId="4E1B3D52" w:rsidR="00683086" w:rsidRPr="00740FA4" w:rsidRDefault="00683086" w:rsidP="00E2378A">
      <w:pPr>
        <w:pStyle w:val="Titolo1"/>
        <w:ind w:left="567" w:hanging="567"/>
      </w:pPr>
      <w:bookmarkStart w:id="1" w:name="_Toc1699464"/>
      <w:bookmarkStart w:id="2" w:name="_Toc27018204"/>
      <w:r w:rsidRPr="00740FA4">
        <w:lastRenderedPageBreak/>
        <w:t>REQUISITI TECNICI</w:t>
      </w:r>
      <w:bookmarkEnd w:id="1"/>
      <w:bookmarkEnd w:id="2"/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5A2B4D" w:rsidRPr="00740FA4" w14:paraId="65E716EE" w14:textId="77777777" w:rsidTr="001C5FDE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8E881D2" w14:textId="34531E52" w:rsidR="005A2B4D" w:rsidRPr="00740FA4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BA79EE" w14:textId="08974168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504FD974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5A2B4D" w:rsidRPr="00740FA4" w14:paraId="22E6687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  <w:vAlign w:val="center"/>
          </w:tcPr>
          <w:p w14:paraId="6D679182" w14:textId="6675D3B4" w:rsidR="005A2B4D" w:rsidRPr="00B71B53" w:rsidRDefault="00B71B53" w:rsidP="001C5FDE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b/>
                <w:sz w:val="18"/>
                <w:szCs w:val="18"/>
                <w:lang w:bidi="x-none"/>
              </w:rPr>
              <w:t>6.2</w:t>
            </w:r>
          </w:p>
        </w:tc>
        <w:tc>
          <w:tcPr>
            <w:tcW w:w="1903" w:type="pct"/>
            <w:shd w:val="clear" w:color="auto" w:fill="99CCFF"/>
            <w:vAlign w:val="center"/>
          </w:tcPr>
          <w:p w14:paraId="5195AC36" w14:textId="3853AFE2" w:rsidR="005A2B4D" w:rsidRPr="00740FA4" w:rsidRDefault="001C5FDE" w:rsidP="001C5FDE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1276" w:type="pct"/>
            <w:shd w:val="clear" w:color="auto" w:fill="99CCFF"/>
          </w:tcPr>
          <w:p w14:paraId="3FAE89A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F33DC5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998093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BA649A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F23332A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6.2.2</w:t>
            </w:r>
          </w:p>
          <w:p w14:paraId="546E7A6B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6.2.3</w:t>
            </w:r>
          </w:p>
          <w:p w14:paraId="7C414CC7" w14:textId="2112E3FF" w:rsidR="005A2B4D" w:rsidRPr="00740FA4" w:rsidRDefault="00B71B5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6.2.5</w:t>
            </w:r>
          </w:p>
        </w:tc>
        <w:tc>
          <w:tcPr>
            <w:tcW w:w="1903" w:type="pct"/>
          </w:tcPr>
          <w:p w14:paraId="152982BC" w14:textId="0F39D982" w:rsidR="00C052FE" w:rsidRPr="00C052FE" w:rsidRDefault="00C052FE" w:rsidP="00C052F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o:</w:t>
            </w:r>
          </w:p>
          <w:p w14:paraId="74893532" w14:textId="50663E5E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ha documentato i requisiti di competenza del personale che influenza i risultati delle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o, inclusi i requisiti di istruzione, qualifica, formazione, conoscenza tecnica, abilità e  esperienza? (6.2.2)</w:t>
            </w:r>
          </w:p>
          <w:p w14:paraId="4ECAA345" w14:textId="53766614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ha assicurato che il personale abbia la competenza per eseguire 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 e per valutare la significatività degli scostamenti? (6.2.3)</w:t>
            </w:r>
          </w:p>
          <w:p w14:paraId="4EE65B51" w14:textId="77777777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effettua il monitoraggio della competenza del personale (es. mantenimento qualifica) e conserva le relative registrazioni? (6.2.5)</w:t>
            </w:r>
          </w:p>
          <w:p w14:paraId="4B5DA55A" w14:textId="61E33113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9628CC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6D3E42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E5B03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F23447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730AA3BB" w14:textId="06F4D151" w:rsidR="005A2B4D" w:rsidRPr="00740FA4" w:rsidRDefault="003E77B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6.2.6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84AF6ED" w14:textId="5701B4D2" w:rsidR="003E77B4" w:rsidRPr="003E77B4" w:rsidRDefault="003E77B4" w:rsidP="003E77B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 xml:space="preserve">E’ stato autorizzato il personale che esegue 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o, comprese:</w:t>
            </w:r>
          </w:p>
          <w:p w14:paraId="2EEFB259" w14:textId="77777777" w:rsidR="003E77B4" w:rsidRPr="003E77B4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sviluppo, modifica, verifica e validazione dei metodi;</w:t>
            </w:r>
          </w:p>
          <w:p w14:paraId="3C99C86A" w14:textId="77777777" w:rsidR="003E77B4" w:rsidRPr="003E77B4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analisi dei risultati;</w:t>
            </w:r>
          </w:p>
          <w:p w14:paraId="72AA5A4E" w14:textId="77777777" w:rsidR="003E77B4" w:rsidRPr="003E77B4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dichiarazioni di conformità, opinioni ed interpretazioni;</w:t>
            </w:r>
          </w:p>
          <w:p w14:paraId="7A383F61" w14:textId="2D4E0B2C" w:rsidR="005A2B4D" w:rsidRPr="00740FA4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presentazione, riesame e autorizzazione dei risultati.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(6.2.6)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AE4759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97FAD06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21D7522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1C2BCE" w14:paraId="045598A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98D0AE8" w14:textId="1427FF62" w:rsidR="005A2B4D" w:rsidRPr="00BA5CAC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6.3</w:t>
            </w:r>
          </w:p>
        </w:tc>
        <w:tc>
          <w:tcPr>
            <w:tcW w:w="1903" w:type="pct"/>
            <w:shd w:val="clear" w:color="auto" w:fill="99CCFF"/>
          </w:tcPr>
          <w:p w14:paraId="12E85BB2" w14:textId="3CAE8DCA" w:rsidR="00360DA3" w:rsidRPr="001C2BCE" w:rsidRDefault="00BA5CA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STRUTTURE E CONDIZIONI AMBIENTALI</w:t>
            </w:r>
          </w:p>
        </w:tc>
        <w:tc>
          <w:tcPr>
            <w:tcW w:w="1276" w:type="pct"/>
            <w:shd w:val="clear" w:color="auto" w:fill="99CCFF"/>
          </w:tcPr>
          <w:p w14:paraId="77128757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CDEFFFB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20EFEE6" w14:textId="77777777" w:rsidR="005A2B4D" w:rsidRPr="001C2BCE" w:rsidRDefault="005A2B4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A5CAC" w:rsidRPr="00740FA4" w14:paraId="672486A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9E6A5B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6.3.1</w:t>
            </w:r>
          </w:p>
          <w:p w14:paraId="633D45DB" w14:textId="77777777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B5674A4" w14:textId="23860A99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Le strutture e le condizioni ambientali sono idonee per le attività? (6.3.1)</w:t>
            </w:r>
          </w:p>
          <w:p w14:paraId="720FF828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0ADD44D" w14:textId="2AD2BFAC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NOTA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: annotare le strutture e condizioni ambientali a cui si riferisce la valutazione.</w:t>
            </w:r>
          </w:p>
        </w:tc>
        <w:tc>
          <w:tcPr>
            <w:tcW w:w="1276" w:type="pct"/>
          </w:tcPr>
          <w:p w14:paraId="67B65D78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2CBA14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0EB8A47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740FA4" w14:paraId="1ACFBF8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B630A4A" w14:textId="69B01798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6.3.2</w:t>
            </w:r>
          </w:p>
          <w:p w14:paraId="718E7B91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6.3.3</w:t>
            </w:r>
          </w:p>
          <w:p w14:paraId="66B3534A" w14:textId="02275CD8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6.3.4</w:t>
            </w:r>
          </w:p>
        </w:tc>
        <w:tc>
          <w:tcPr>
            <w:tcW w:w="1903" w:type="pct"/>
          </w:tcPr>
          <w:p w14:paraId="2B84F1A6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I requisiti delle strutture e delle condizioni ambientali sono documentati? (6.3.2)</w:t>
            </w:r>
          </w:p>
          <w:p w14:paraId="1A3A6661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6374174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Le condizioni ambientali siano monitorate, tenute sotto controllo e registrate, in conformità ai requisiti pertinenti, 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o quando queste influiscono sulla validità dei risultati? (6.3.3)</w:t>
            </w:r>
          </w:p>
          <w:p w14:paraId="4D7666E3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255EF86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Sono attuate, monitorate e periodicamente riesaminate misure finalizzate a mantenere sotto controllo le strutture? (6.3.4). </w:t>
            </w:r>
          </w:p>
          <w:p w14:paraId="30D6C8F2" w14:textId="45D2D872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Come minimo:</w:t>
            </w:r>
          </w:p>
          <w:p w14:paraId="3AE7C288" w14:textId="705D8455" w:rsidR="00BA5CAC" w:rsidRPr="00BA5CAC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regolamentazione degli accessi e utilizzi delle aree che influiscono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C9341D9" w14:textId="02C8E1DE" w:rsidR="00BA5CAC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prevenzione di contaminazioni, interferenze o influenze negative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88F285C" w14:textId="0851C93F" w:rsidR="00BA5CAC" w:rsidRPr="00740FA4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efficace separazione tra aree in cui vengono eseguite attività incompatibili.</w:t>
            </w:r>
          </w:p>
        </w:tc>
        <w:tc>
          <w:tcPr>
            <w:tcW w:w="1276" w:type="pct"/>
          </w:tcPr>
          <w:p w14:paraId="770C092A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3C895DB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129C74D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740FA4" w14:paraId="5396CB7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5BF61459" w14:textId="3B2184FD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6.3.5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A778808" w14:textId="287914AD" w:rsidR="00BA5CAC" w:rsidRPr="00740FA4" w:rsidRDefault="002D2C2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D2C26">
              <w:rPr>
                <w:rFonts w:ascii="Verdana" w:hAnsi="Verdana"/>
                <w:sz w:val="18"/>
                <w:szCs w:val="18"/>
                <w:lang w:bidi="x-none"/>
              </w:rPr>
              <w:t xml:space="preserve">I requisiti delle strutture e condizioni ambientali, sono soddisfatti anche quando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D2C26">
              <w:rPr>
                <w:rFonts w:ascii="Verdana" w:hAnsi="Verdana"/>
                <w:sz w:val="18"/>
                <w:szCs w:val="18"/>
                <w:lang w:bidi="x-none"/>
              </w:rPr>
              <w:t>o esegue attività in siti al di fuori del proprio controllo permanente? (6.3.5)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6AA4B63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E1ADC72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787E632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6518BF" w14:paraId="2B18701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0D35F576" w14:textId="3E3BB7FA" w:rsidR="00BA5CAC" w:rsidRPr="006518BF" w:rsidRDefault="006518BF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t>6.4</w:t>
            </w:r>
          </w:p>
        </w:tc>
        <w:tc>
          <w:tcPr>
            <w:tcW w:w="1903" w:type="pct"/>
            <w:shd w:val="clear" w:color="auto" w:fill="99CCFF"/>
          </w:tcPr>
          <w:p w14:paraId="6A165DCC" w14:textId="7C2BFAA6" w:rsidR="00BA5CAC" w:rsidRPr="006518BF" w:rsidRDefault="006518BF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t>DOTAZIONI</w:t>
            </w:r>
          </w:p>
        </w:tc>
        <w:tc>
          <w:tcPr>
            <w:tcW w:w="1276" w:type="pct"/>
            <w:shd w:val="clear" w:color="auto" w:fill="99CCFF"/>
          </w:tcPr>
          <w:p w14:paraId="77194235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F0DE910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73B2BD63" w14:textId="77777777" w:rsidR="00BA5CAC" w:rsidRPr="006518BF" w:rsidRDefault="00BA5CA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518BF" w:rsidRPr="006518BF" w14:paraId="27B75AC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9DFF94A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706B4952" w14:textId="3BB2CDE8" w:rsidR="006518BF" w:rsidRPr="006518BF" w:rsidRDefault="006518B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In caso di accreditamento/estensione, le principali apparecchiature corrispondono a quelle indicate nella domanda di accreditamento?</w:t>
            </w:r>
          </w:p>
        </w:tc>
        <w:tc>
          <w:tcPr>
            <w:tcW w:w="1276" w:type="pct"/>
          </w:tcPr>
          <w:p w14:paraId="5EE8CCE4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4093BA5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141E33D" w14:textId="77777777" w:rsidR="006518BF" w:rsidRPr="006518BF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56D96B8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C7A8AC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</w:t>
            </w:r>
          </w:p>
          <w:p w14:paraId="098E9D8D" w14:textId="099EAA0D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6.4.13</w:t>
            </w:r>
          </w:p>
        </w:tc>
        <w:tc>
          <w:tcPr>
            <w:tcW w:w="1903" w:type="pct"/>
          </w:tcPr>
          <w:p w14:paraId="10481247" w14:textId="77B91B10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 dispone delle dotazioni necessarie all’esecuzione delle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o? </w:t>
            </w:r>
          </w:p>
          <w:p w14:paraId="56E5B405" w14:textId="77777777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ED2688D" w14:textId="37F1EB89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Reagenti, materiali e servizi impiegati per l’esecuzione della prova corrispondono a quanto indicato nel metodo?  (6.4.1)</w:t>
            </w:r>
          </w:p>
          <w:p w14:paraId="4538081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01C22A" w14:textId="047F49B1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Le registrazioni sulle dotazioni che possono influire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o includono, ove applicabile, le seguenti? (6.4.13)</w:t>
            </w:r>
          </w:p>
          <w:p w14:paraId="43829009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l'identificazione, inclusa la versione del software e firmware</w:t>
            </w:r>
          </w:p>
          <w:p w14:paraId="02DC8DC1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il produttore, il tipo, l’identificazione univoca</w:t>
            </w:r>
          </w:p>
          <w:p w14:paraId="6236C87A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l’evidenza della verifica di conformità ai requisiti specificati</w:t>
            </w:r>
          </w:p>
          <w:p w14:paraId="6AB5E655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collocazione attuale</w:t>
            </w:r>
          </w:p>
          <w:p w14:paraId="5F523EF1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le date di taratura, i risultati di taratura, le regolazioni, i criteri di accettabilità e la data prevista per la prossima taratura o intervallo di taratura</w:t>
            </w:r>
          </w:p>
          <w:p w14:paraId="71458B40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documentazione dei MR, i risultati, i criteri di accettabilità, le pertinenti date e periodi di validità</w:t>
            </w:r>
          </w:p>
          <w:p w14:paraId="13FBFF14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il programma di manutenzione e lo stato aggiornato delle manutenzioni eseguite, quando rilevanti per le prestazioni delle apparecchiature</w:t>
            </w:r>
          </w:p>
          <w:p w14:paraId="3F3EE352" w14:textId="45755A3D" w:rsidR="006518BF" w:rsidRPr="00740FA4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 dettagli relativi ad eventuali danneggiamenti, malfunzionamenti, modifiche o riparazioni.</w:t>
            </w:r>
          </w:p>
        </w:tc>
        <w:tc>
          <w:tcPr>
            <w:tcW w:w="1276" w:type="pct"/>
          </w:tcPr>
          <w:p w14:paraId="6AA383F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E0BCB38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57FE74E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3878B14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B1A80DA" w14:textId="26EE66DA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6.4.2</w:t>
            </w:r>
          </w:p>
        </w:tc>
        <w:tc>
          <w:tcPr>
            <w:tcW w:w="1903" w:type="pct"/>
          </w:tcPr>
          <w:p w14:paraId="21DA81A9" w14:textId="77777777" w:rsidR="00354F9D" w:rsidRDefault="00354F9D" w:rsidP="00354F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54F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Tutte le dotazioni, comprese quelle per le tarature interne, sono di proprietà del Laboratorio?  (RT-08 6.4.2)</w:t>
            </w:r>
          </w:p>
          <w:p w14:paraId="20CC2A42" w14:textId="77777777" w:rsidR="00354F9D" w:rsidRPr="00354F9D" w:rsidRDefault="00354F9D" w:rsidP="00354F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2CE1179" w14:textId="56ACF6D3" w:rsidR="006518BF" w:rsidRPr="00740FA4" w:rsidRDefault="00354F9D" w:rsidP="00354F9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54F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Ove applicabile e solo per le apparecchiature, sono state cedute in utilizzo esclusivo al Laboratorio?  (RT-08 6.4.2)</w:t>
            </w:r>
          </w:p>
        </w:tc>
        <w:tc>
          <w:tcPr>
            <w:tcW w:w="1276" w:type="pct"/>
          </w:tcPr>
          <w:p w14:paraId="56812679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3ADCFCB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E095E70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3A6142E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EC8087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6.4.3</w:t>
            </w:r>
          </w:p>
          <w:p w14:paraId="660B91E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6.4.4</w:t>
            </w:r>
          </w:p>
          <w:p w14:paraId="161BDCFA" w14:textId="64E878F2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6.4.5</w:t>
            </w:r>
          </w:p>
        </w:tc>
        <w:tc>
          <w:tcPr>
            <w:tcW w:w="1903" w:type="pct"/>
          </w:tcPr>
          <w:p w14:paraId="61B625D2" w14:textId="40C46057" w:rsid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>o ha una procedura per la manipolazione, il trasporto, la conservazione, l'utilizzo e la manutenzione programmata delle dotazioni, al fine di assicurarne il corretto funzionamento e prevenirne la contaminazione o deterioramento? (6.4.3)</w:t>
            </w:r>
          </w:p>
          <w:p w14:paraId="074398E2" w14:textId="77777777" w:rsidR="006E1E60" w:rsidRP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3D5D3B0" w14:textId="3DD13A69" w:rsid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 xml:space="preserve">Prima di porle o rimetterle in servizio,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>o ha verificato che le dotazioni sono conformi ai requisiti specificati? (6.4.4)</w:t>
            </w:r>
          </w:p>
          <w:p w14:paraId="474CC89A" w14:textId="77777777" w:rsidR="006E1E60" w:rsidRP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5F926C8" w14:textId="5D26DE14" w:rsidR="006518BF" w:rsidRPr="00740FA4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>Tali dotazioni consentono di ottenere l’accuratezza o l’incertezza di misura necessaria a fornire risultati validi? (6.4.5)</w:t>
            </w:r>
          </w:p>
        </w:tc>
        <w:tc>
          <w:tcPr>
            <w:tcW w:w="1276" w:type="pct"/>
          </w:tcPr>
          <w:p w14:paraId="025196D5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F142A7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3AEF7B3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46DB7A1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096DA17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6.4.6</w:t>
            </w:r>
          </w:p>
          <w:p w14:paraId="26396791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6.4.7</w:t>
            </w:r>
          </w:p>
          <w:p w14:paraId="0346FCE5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6.4.10</w:t>
            </w:r>
          </w:p>
          <w:p w14:paraId="0A0123A0" w14:textId="77777777" w:rsidR="00732CE1" w:rsidRPr="00740FA4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2BB49432" w14:textId="77777777" w:rsidR="00E93D9E" w:rsidRP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Le dotazioni con funzione di misura, sono tarate quando (6.4.6):</w:t>
            </w:r>
          </w:p>
          <w:p w14:paraId="49A61808" w14:textId="77777777" w:rsidR="00E93D9E" w:rsidRP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−</w:t>
            </w: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ab/>
              <w:t>l’accuratezza o l’incertezza di misura influiscono sulla validità dei risultati, e/o</w:t>
            </w:r>
          </w:p>
          <w:p w14:paraId="03F4CAE5" w14:textId="77777777" w:rsid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−</w:t>
            </w: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ab/>
              <w:t>la taratura è necessaria per stabilire la riferibilità metrologica dei risultati?</w:t>
            </w:r>
          </w:p>
          <w:p w14:paraId="7E52F4DF" w14:textId="77777777" w:rsidR="00E93D9E" w:rsidRP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88FBF5" w14:textId="76FF806B" w:rsid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 xml:space="preserve">o ha stabilito un programma di taratura? </w:t>
            </w:r>
          </w:p>
          <w:p w14:paraId="5BA4B1CC" w14:textId="77777777" w:rsidR="00732CE1" w:rsidRDefault="00E93D9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Le frequenze di taratura sono adeguate a mantenere la fiducia nello stato di taratura? (6.4.7)</w:t>
            </w:r>
          </w:p>
          <w:p w14:paraId="5845C7EF" w14:textId="77777777" w:rsidR="004B2EC3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8C058C3" w14:textId="7677B216" w:rsidR="004B2EC3" w:rsidRPr="00740FA4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sz w:val="18"/>
                <w:szCs w:val="18"/>
                <w:lang w:bidi="x-none"/>
              </w:rPr>
              <w:t>Quando si rendono necessari controlli intermedi per mantenere la fiducia sulle prestazioni delle dotazioni, tali controlli sono eseguiti secondo una procedura? (6.4.10)</w:t>
            </w:r>
          </w:p>
        </w:tc>
        <w:tc>
          <w:tcPr>
            <w:tcW w:w="1276" w:type="pct"/>
          </w:tcPr>
          <w:p w14:paraId="361A0E0D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099E111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A5C0292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0049643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560A127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6.4.8</w:t>
            </w:r>
          </w:p>
          <w:p w14:paraId="70D51045" w14:textId="77132557" w:rsidR="00732CE1" w:rsidRPr="00740FA4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6.4.13</w:t>
            </w:r>
          </w:p>
        </w:tc>
        <w:tc>
          <w:tcPr>
            <w:tcW w:w="1903" w:type="pct"/>
          </w:tcPr>
          <w:p w14:paraId="38237458" w14:textId="77777777" w:rsidR="004B2EC3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sz w:val="18"/>
                <w:szCs w:val="18"/>
                <w:lang w:bidi="x-none"/>
              </w:rPr>
              <w:t>Le dotazioni che richiedono taratura o che hanno un periodo di validità definito (es. MR), sono etichettate, codificate o altrimenti identificate in modo da evidenziare, per l’utilizzatore, il loro stato di taratura/ periodo di validità? (6.4.8)</w:t>
            </w:r>
          </w:p>
          <w:p w14:paraId="4A46DBD4" w14:textId="77777777" w:rsidR="004B2EC3" w:rsidRPr="004B2EC3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3332DA8" w14:textId="77777777" w:rsidR="004B2EC3" w:rsidRPr="004B2EC3" w:rsidRDefault="004B2EC3" w:rsidP="004B2EC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Laboratorio ha definito i criteri per stabilire il periodo di validità dei materiali, successivamente all’apertura?</w:t>
            </w:r>
          </w:p>
          <w:p w14:paraId="38DE2BB1" w14:textId="52896108" w:rsidR="00732CE1" w:rsidRPr="00740FA4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Si ricorda che in accordo alla letteratura scientifica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può definire criteri di rivalidazione dei materiali dopo la scadenza. (RT-08 6.4.13)</w:t>
            </w:r>
          </w:p>
        </w:tc>
        <w:tc>
          <w:tcPr>
            <w:tcW w:w="1276" w:type="pct"/>
          </w:tcPr>
          <w:p w14:paraId="3E3EEC42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EFA7A58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A3437B1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7734CE81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5A1D2A5" w14:textId="348C7916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6.4.11</w:t>
            </w:r>
          </w:p>
        </w:tc>
        <w:tc>
          <w:tcPr>
            <w:tcW w:w="1903" w:type="pct"/>
          </w:tcPr>
          <w:p w14:paraId="02FF8E34" w14:textId="2157759A" w:rsidR="00BB5E9D" w:rsidRDefault="00BB5E9D" w:rsidP="00BB5E9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 xml:space="preserve">Quando la taratura e i dati dei MR includono valori di riferimento o fattori di correzione,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>o assicura che questi siano aggiornati ed applicati? (6.4.11)</w:t>
            </w:r>
          </w:p>
          <w:p w14:paraId="0DA912C0" w14:textId="77777777" w:rsidR="00BB5E9D" w:rsidRPr="00BB5E9D" w:rsidRDefault="00BB5E9D" w:rsidP="00BB5E9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C1AD730" w14:textId="50DA6718" w:rsidR="00732CE1" w:rsidRPr="00BB5E9D" w:rsidRDefault="00BB5E9D" w:rsidP="00BB5E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BB5E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i criteri di accettabilità relativi a scostamenti, incertezze, ecc. sia per le tarature interne che per quelle affidate a centri esterni? (RT-08 6.4.11)</w:t>
            </w:r>
          </w:p>
        </w:tc>
        <w:tc>
          <w:tcPr>
            <w:tcW w:w="1276" w:type="pct"/>
          </w:tcPr>
          <w:p w14:paraId="4CBE1EB5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4ACF087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943EA9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46432DFD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38F4C24" w14:textId="0C0E0BD9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B68FFEF" w14:textId="7656688C" w:rsidR="00732CE1" w:rsidRPr="00740FA4" w:rsidRDefault="00BB5E9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>o ha messo in atto accorgimenti idonei ad impedire che regolazioni non intenzionali delle apparecchiature possano invalidare i risultati? (6.4.12)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62F3B28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CFD445F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B34DE5B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BB5E9D" w14:paraId="605D02E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E8208B7" w14:textId="145CD020" w:rsidR="00732CE1" w:rsidRPr="00BB5E9D" w:rsidRDefault="00BB5E9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6.5</w:t>
            </w:r>
          </w:p>
        </w:tc>
        <w:tc>
          <w:tcPr>
            <w:tcW w:w="1903" w:type="pct"/>
            <w:shd w:val="clear" w:color="auto" w:fill="99CCFF"/>
          </w:tcPr>
          <w:p w14:paraId="5D9562EB" w14:textId="186841A2" w:rsidR="00732CE1" w:rsidRPr="00BB5E9D" w:rsidRDefault="00BB5E9D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RIFERIBILITA’ METROLOGICA</w:t>
            </w:r>
          </w:p>
        </w:tc>
        <w:tc>
          <w:tcPr>
            <w:tcW w:w="1276" w:type="pct"/>
            <w:shd w:val="clear" w:color="auto" w:fill="99CCFF"/>
          </w:tcPr>
          <w:p w14:paraId="4700B6C0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16FB461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5678B6F" w14:textId="77777777" w:rsidR="00732CE1" w:rsidRPr="00BB5E9D" w:rsidRDefault="00732CE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740FA4" w14:paraId="3FFE4E8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AD31DCB" w14:textId="67E547DA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6.5.1</w:t>
            </w:r>
          </w:p>
        </w:tc>
        <w:tc>
          <w:tcPr>
            <w:tcW w:w="1903" w:type="pct"/>
          </w:tcPr>
          <w:p w14:paraId="702AE79C" w14:textId="4A88F9C1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o ha fornito evidenza che i risultati delle proprie misure siano metrologicamente riferibili?</w:t>
            </w:r>
          </w:p>
        </w:tc>
        <w:tc>
          <w:tcPr>
            <w:tcW w:w="1276" w:type="pct"/>
          </w:tcPr>
          <w:p w14:paraId="390436F8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1BDA62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39B1842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740FA4" w14:paraId="394D7ED4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E883011" w14:textId="62025D85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6.5.2</w:t>
            </w:r>
          </w:p>
        </w:tc>
        <w:tc>
          <w:tcPr>
            <w:tcW w:w="1903" w:type="pct"/>
          </w:tcPr>
          <w:p w14:paraId="2865EF2A" w14:textId="194730F4" w:rsidR="0029013A" w:rsidRPr="0029013A" w:rsidRDefault="0029013A" w:rsidP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o ha dato evidenza che i risultati delle misure sono riferibili al SI, attraverso:</w:t>
            </w:r>
          </w:p>
          <w:p w14:paraId="6994DBD9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taratura effettuata da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(RT-08 p.to 6.5)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:</w:t>
            </w:r>
          </w:p>
          <w:p w14:paraId="0EC2F983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1- NMI con servizio coperto da CIPM-MRA, oppure</w:t>
            </w:r>
          </w:p>
          <w:p w14:paraId="68EADCB8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2- CAB accreditato da AB firmatario EA-MLA o ILAC-MRA.</w:t>
            </w:r>
          </w:p>
          <w:p w14:paraId="15227FA6" w14:textId="11FE82ED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In assenza, sono accettabili i casi 3a o 3b previsti in RT-08, con evidenza di competenza per riferibilità e incertezza di misura delle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tarature oggetto di fornitura?</w:t>
            </w:r>
          </w:p>
          <w:p w14:paraId="6787BFFF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utilizzo di CRM </w:t>
            </w:r>
            <w:r w:rsidRPr="0029013A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con dichiarata riferibilità al SI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,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 produttore accreditato ISO 17034 o che si dichiara operare in conformità a ISO 17034;</w:t>
            </w:r>
          </w:p>
          <w:p w14:paraId="5DDD786B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realizzazione diretta di unità SI assicurata da confronto, diretto o indiretto, con campioni nazionali o internazionali.</w:t>
            </w:r>
          </w:p>
          <w:p w14:paraId="6BF18521" w14:textId="77777777" w:rsidR="0029013A" w:rsidRPr="0029013A" w:rsidRDefault="0029013A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6F8265" w14:textId="56234443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Laboratorio effettua tarature interne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ha dato evidenza che:</w:t>
            </w:r>
          </w:p>
          <w:p w14:paraId="54EA43CB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riferibili secondo le indicazioni di cui sopra per le grandezze di interesse, per campi di misura ed incertezze appropriati?</w:t>
            </w:r>
          </w:p>
          <w:p w14:paraId="3A379A30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utilizzati solamente per le tarature e per controlli intermedi?</w:t>
            </w:r>
          </w:p>
          <w:p w14:paraId="0222FC4E" w14:textId="77777777" w:rsid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operato a fronte di idonee procedure di taratura?</w:t>
            </w:r>
          </w:p>
          <w:p w14:paraId="40F648F1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3360026" w14:textId="77777777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procedure di taratura, oltre alle istruzioni relative alle operazioni di taratura, forniscono indicazioni per:</w:t>
            </w:r>
          </w:p>
          <w:p w14:paraId="19B0740C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protezione di eventuali regolazioni che possono essere manomesse, ove applicabile?</w:t>
            </w:r>
          </w:p>
          <w:p w14:paraId="2160AA5B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compilazione dei rapporti di taratura? (7.8.2 e 7.8.4)</w:t>
            </w:r>
          </w:p>
          <w:p w14:paraId="14742F2A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istruzioni per l'apposizione di etichette od altra identificazione dello stato di taratura?</w:t>
            </w:r>
          </w:p>
          <w:p w14:paraId="48422A63" w14:textId="77777777" w:rsid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valutazione dei risultati (criteri di accettabilità) e le azioni da intraprendere in caso di risultati non conformi alle specifiche?</w:t>
            </w:r>
          </w:p>
          <w:p w14:paraId="43591A38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B8D2452" w14:textId="048327A4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di taratura interna effettuata da personale esterno,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possiede i campioni di riferimento ed ha recepito nel proprio sistema di gestione le procedure di taratura utilizzate?</w:t>
            </w:r>
          </w:p>
          <w:p w14:paraId="69A8CB39" w14:textId="77777777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B893BC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AC5F9C3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80B6C7C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740FA4" w14:paraId="5EFAB768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2D51AFB7" w14:textId="2B94305D" w:rsidR="0029013A" w:rsidRPr="00740FA4" w:rsidRDefault="0020148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01488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6.5.3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BCC10C9" w14:textId="79528476" w:rsidR="004A2CDD" w:rsidRPr="004A2CDD" w:rsidRDefault="004A2CDD" w:rsidP="004A2CD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A2CDD">
              <w:rPr>
                <w:rFonts w:ascii="Verdana" w:hAnsi="Verdana"/>
                <w:sz w:val="18"/>
                <w:szCs w:val="18"/>
                <w:lang w:bidi="x-none"/>
              </w:rPr>
              <w:t xml:space="preserve">Nel caso in cui non sia tecnicamente possibile la riferibilità al SI,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4A2CDD">
              <w:rPr>
                <w:rFonts w:ascii="Verdana" w:hAnsi="Verdana"/>
                <w:sz w:val="18"/>
                <w:szCs w:val="18"/>
                <w:lang w:bidi="x-none"/>
              </w:rPr>
              <w:t xml:space="preserve">o ha dimostrato la riferibilità metrologica delle proprie misure ad un riferimento appropriato? (6.5.3) </w:t>
            </w:r>
          </w:p>
          <w:p w14:paraId="3EACDB71" w14:textId="77777777" w:rsidR="004A2CDD" w:rsidRPr="004A2CDD" w:rsidRDefault="004A2CDD" w:rsidP="004A2CD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A2CDD">
              <w:rPr>
                <w:rFonts w:ascii="Verdana" w:hAnsi="Verdana"/>
                <w:sz w:val="18"/>
                <w:szCs w:val="18"/>
                <w:lang w:bidi="x-none"/>
              </w:rPr>
              <w:t>Ad esempio mediante:</w:t>
            </w:r>
          </w:p>
          <w:p w14:paraId="086B5186" w14:textId="77777777" w:rsidR="004A2CDD" w:rsidRPr="004A2CDD" w:rsidRDefault="004A2CDD" w:rsidP="001C2BCE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A2CDD">
              <w:rPr>
                <w:rFonts w:ascii="Verdana" w:hAnsi="Verdana"/>
                <w:sz w:val="18"/>
                <w:szCs w:val="18"/>
                <w:lang w:bidi="x-none"/>
              </w:rPr>
              <w:t xml:space="preserve">utilizzo di CRM </w:t>
            </w:r>
            <w:r w:rsidRPr="004A2CD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 produttore accreditato ISO 17034 o che si dichiara operare in conformità a ISO 17034;</w:t>
            </w:r>
          </w:p>
          <w:p w14:paraId="1823427F" w14:textId="77777777" w:rsidR="004A2CDD" w:rsidRPr="004A2CDD" w:rsidRDefault="004A2CDD" w:rsidP="001C2BCE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A2CDD">
              <w:rPr>
                <w:rFonts w:ascii="Verdana" w:hAnsi="Verdana"/>
                <w:sz w:val="18"/>
                <w:szCs w:val="18"/>
                <w:lang w:bidi="x-none"/>
              </w:rPr>
              <w:t>risultati ottenuti da procedure di misura di riferimento, metodi specificati o norme di consenso, che siano chiaramente descritte e accettate come idonee a fornire risultati di misura adeguati all'uso e garantiti da idonei confronti.</w:t>
            </w:r>
          </w:p>
          <w:p w14:paraId="31CEC1B8" w14:textId="77777777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3EA7932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5386CB3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0AEDA54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8B4E5E" w14:paraId="2A5ACF76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6E76614" w14:textId="4AAE3645" w:rsidR="0029013A" w:rsidRPr="008B4E5E" w:rsidRDefault="008B4E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7</w:t>
            </w:r>
          </w:p>
        </w:tc>
        <w:tc>
          <w:tcPr>
            <w:tcW w:w="1903" w:type="pct"/>
            <w:shd w:val="clear" w:color="auto" w:fill="99CCFF"/>
          </w:tcPr>
          <w:p w14:paraId="2643F86A" w14:textId="349C60CD" w:rsidR="0029013A" w:rsidRPr="008B4E5E" w:rsidRDefault="008B4E5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REQUISITI DI PROCESSO</w:t>
            </w:r>
          </w:p>
        </w:tc>
        <w:tc>
          <w:tcPr>
            <w:tcW w:w="1276" w:type="pct"/>
            <w:shd w:val="clear" w:color="auto" w:fill="99CCFF"/>
          </w:tcPr>
          <w:p w14:paraId="189DCAC2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78783C8E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7B809C0" w14:textId="77777777" w:rsidR="0029013A" w:rsidRPr="008B4E5E" w:rsidRDefault="0029013A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8B4E5E" w14:paraId="76D1EC9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B864D1E" w14:textId="1864CE02" w:rsidR="0029013A" w:rsidRPr="008B4E5E" w:rsidRDefault="008B4E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7.1</w:t>
            </w:r>
          </w:p>
        </w:tc>
        <w:tc>
          <w:tcPr>
            <w:tcW w:w="1903" w:type="pct"/>
            <w:shd w:val="clear" w:color="auto" w:fill="99CCFF"/>
          </w:tcPr>
          <w:p w14:paraId="7A49510F" w14:textId="39E831C9" w:rsidR="0029013A" w:rsidRPr="008B4E5E" w:rsidRDefault="008B4E5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RIESAME DELLE RICHIESTE, DELLE OFFERTE E DEI CONTRATTI</w:t>
            </w:r>
          </w:p>
        </w:tc>
        <w:tc>
          <w:tcPr>
            <w:tcW w:w="1276" w:type="pct"/>
            <w:shd w:val="clear" w:color="auto" w:fill="99CCFF"/>
          </w:tcPr>
          <w:p w14:paraId="69B7B27E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7478A54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E928A57" w14:textId="77777777" w:rsidR="0029013A" w:rsidRPr="008B4E5E" w:rsidRDefault="0029013A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740FA4" w14:paraId="1D8928B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8A3DC53" w14:textId="77777777" w:rsidR="00580DCD" w:rsidRP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7.1.1</w:t>
            </w:r>
          </w:p>
          <w:p w14:paraId="114805D1" w14:textId="77777777" w:rsidR="00580DCD" w:rsidRP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5.3</w:t>
            </w:r>
          </w:p>
          <w:p w14:paraId="21C3090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23D05BD" w14:textId="1B58BA0A" w:rsidR="0029013A" w:rsidRPr="00740FA4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Laboratorio effettua tutte le fasi di prova comprese quelle di conferma? (RT-08 5.3)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A11FB1B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EDAED4F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FCED9DF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80DCD" w:rsidRPr="00740FA4" w14:paraId="661EE5B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6F1EBC0" w14:textId="4A5FE756" w:rsidR="00580DCD" w:rsidRPr="00580DCD" w:rsidRDefault="00580DCD" w:rsidP="00580D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7.2</w:t>
            </w:r>
          </w:p>
        </w:tc>
        <w:tc>
          <w:tcPr>
            <w:tcW w:w="1903" w:type="pct"/>
            <w:shd w:val="clear" w:color="auto" w:fill="99CCFF"/>
          </w:tcPr>
          <w:p w14:paraId="49EE0E2C" w14:textId="76316273" w:rsidR="00580DCD" w:rsidRP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SELEZIONE, VERIFICA E VALIDAZIONE DEI METODI</w:t>
            </w:r>
          </w:p>
        </w:tc>
        <w:tc>
          <w:tcPr>
            <w:tcW w:w="1276" w:type="pct"/>
            <w:shd w:val="clear" w:color="auto" w:fill="99CCFF"/>
          </w:tcPr>
          <w:p w14:paraId="4CA29DA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585F5B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F2F56B9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80DCD" w:rsidRPr="00740FA4" w14:paraId="0C15059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0377149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7.2.1.1</w:t>
            </w:r>
          </w:p>
          <w:p w14:paraId="6A01B1D1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7.2.1.2</w:t>
            </w:r>
          </w:p>
          <w:p w14:paraId="5E0F96E3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7.2.1.3</w:t>
            </w:r>
          </w:p>
          <w:p w14:paraId="63C89180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7458557" w14:textId="0CAE0BF1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Il metodo/procedura utilizzata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o è appropriata per eseguire la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o? (7.2.1.1)</w:t>
            </w:r>
          </w:p>
          <w:p w14:paraId="365D6C80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194407" w14:textId="63F41E6F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un requisito legislativo preveda espressamente l’utilizzo di un specifico metodo,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considera tale requisito? (RT-08 7.2.1.1)</w:t>
            </w:r>
          </w:p>
          <w:p w14:paraId="39182C96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153B02F" w14:textId="77777777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Laboratori addetti al controllo ufficiale di prodotti alimentali, il metodo utilizzato è conforme a quanto richiesto dalle specifiche direttive e regolamenti in vigore? (RT-08 7.2.1.1)</w:t>
            </w:r>
          </w:p>
          <w:p w14:paraId="6F735845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9AEDA5" w14:textId="77777777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Le eventuali modifiche apportate ne hanno snaturato il </w:t>
            </w: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principio/tecnica? Le eventuali modifiche consentono di mantenere il riferimento al metodo originario? (RT-08 7.2.1.1)</w:t>
            </w:r>
          </w:p>
          <w:p w14:paraId="370E50D8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C9B7C00" w14:textId="7115FC79" w:rsidR="00580DCD" w:rsidRPr="000B51A8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Sono state effettuate modifiche sostanziali al metodo che avrebbero dovuto comportarne la trasformazione in metodo sviluppato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o? (RT-08 7.2.1.1)</w:t>
            </w:r>
          </w:p>
          <w:p w14:paraId="3B403906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F0FA85" w14:textId="1A7B9226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Tutti i metodi, le procedure e la documentazione di supporto, come istruzioni, norme, manuali e dati di riferimento relativi alle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o, sono mantenuti aggiornati e sono prontamente disponibili per il personale? (7.2.1.2)</w:t>
            </w:r>
          </w:p>
          <w:p w14:paraId="29D86AC1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C79715" w14:textId="2171195D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 utilizza l’ultima edizione valida dei metodi? (7.2.1.3)</w:t>
            </w:r>
          </w:p>
          <w:p w14:paraId="6E844434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FBE782" w14:textId="511DA9AA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Quando necessario per assicurare una regolare e coerente applicazione,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 ha integrato i metodi con dettagli supplementari? (7.2.1.3)</w:t>
            </w:r>
          </w:p>
          <w:p w14:paraId="633973C7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82D62A" w14:textId="57B53D21" w:rsidR="00580DCD" w:rsidRPr="00740FA4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non specifica il metodo da utilizzare,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 ha scelto un metodo appropriato? (7.2.1.4)</w:t>
            </w:r>
          </w:p>
        </w:tc>
        <w:tc>
          <w:tcPr>
            <w:tcW w:w="1276" w:type="pct"/>
          </w:tcPr>
          <w:p w14:paraId="565EBAA2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2ACD98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41DF38C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0AF86F4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8F529B3" w14:textId="3D0DED89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7.2.1.5</w:t>
            </w:r>
          </w:p>
        </w:tc>
        <w:tc>
          <w:tcPr>
            <w:tcW w:w="1903" w:type="pct"/>
          </w:tcPr>
          <w:p w14:paraId="7DF6A43F" w14:textId="44C4A78C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o ha verificato di essere in grado di eseguire correttamente il metodo, assicurando di poter conseguire le prestazioni richieste? </w:t>
            </w:r>
          </w:p>
          <w:p w14:paraId="1F3CA62D" w14:textId="77777777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1A3963C" w14:textId="432001C0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o ne ha conservato le relative registrazioni?</w:t>
            </w:r>
          </w:p>
          <w:p w14:paraId="74BFCD4F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C73736" w14:textId="77777777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Nel caso in cui il metodo sia stato revisionato dall’ente che lo ha emesso, ha ripetuto la verifica nella misura necessaria?</w:t>
            </w:r>
          </w:p>
          <w:p w14:paraId="4894F108" w14:textId="77777777" w:rsidR="00EF3C5F" w:rsidRPr="000B51A8" w:rsidRDefault="00EF3C5F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4EF94CE" w14:textId="3AFEFB6D" w:rsidR="00EF3C5F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le caratteristiche prestazionali di un metodo non siano indicate,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le ha determinate? </w:t>
            </w:r>
          </w:p>
          <w:p w14:paraId="2CCFFA0E" w14:textId="77777777" w:rsid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9E1464" w14:textId="1CCFA76B" w:rsidR="000B51A8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adottato misure per verificare di mantenere nel tempo le prestazioni? (7.2.1.5)?</w:t>
            </w:r>
          </w:p>
          <w:p w14:paraId="41B8C6F3" w14:textId="77777777" w:rsidR="00EF3C5F" w:rsidRP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4F81313F" w14:textId="413FF68D" w:rsidR="000B51A8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Ove applicabile,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se sono definite caratteristiche prestazionali in requisiti cogenti? (RT-08 7.2.1.5)</w:t>
            </w:r>
          </w:p>
          <w:p w14:paraId="68B52647" w14:textId="77777777" w:rsidR="00EF3C5F" w:rsidRP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04DAB7E" w14:textId="018AB4F3" w:rsidR="000B51A8" w:rsidRPr="00740FA4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caso di analisi di tracce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valutato il recupero? (RT-08 7.8.3.1)</w:t>
            </w:r>
          </w:p>
        </w:tc>
        <w:tc>
          <w:tcPr>
            <w:tcW w:w="1276" w:type="pct"/>
          </w:tcPr>
          <w:p w14:paraId="5EB8D717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42070C8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B93AA49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1060D5DC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831DCE" w14:textId="5A5E706B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7.2.1.6</w:t>
            </w:r>
          </w:p>
        </w:tc>
        <w:tc>
          <w:tcPr>
            <w:tcW w:w="1903" w:type="pct"/>
          </w:tcPr>
          <w:p w14:paraId="2C64735D" w14:textId="77777777" w:rsidR="00EF3C5F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sz w:val="18"/>
                <w:szCs w:val="18"/>
                <w:lang w:bidi="x-none"/>
              </w:rPr>
              <w:t>Quando richiesto lo sviluppo di un metodo, questa attività è stata pianificata e assegnata a personale competente e dotato di risorse adeguate? (7.2.1.6)</w:t>
            </w:r>
          </w:p>
          <w:p w14:paraId="4813FFEE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AA6EFC" w14:textId="319E7DD2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metodo sviluppato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stato inviato ad ACCREDIA in revisione corrente?</w:t>
            </w:r>
          </w:p>
          <w:p w14:paraId="424E2EB8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97075DD" w14:textId="449B8601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o, sono accompagnati dalla dichiarazione di validazione e idoneità (sintesi di quanto descritto al punto 7.2.2.4 della norma)?</w:t>
            </w:r>
          </w:p>
          <w:p w14:paraId="4C6319D7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41B462B" w14:textId="04BE4AC0" w:rsidR="000B51A8" w:rsidRPr="00740FA4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contengono le informazioni applicabili elencate in RT-08 7.2.1.6 (lettere da a) a k))?</w:t>
            </w:r>
          </w:p>
        </w:tc>
        <w:tc>
          <w:tcPr>
            <w:tcW w:w="1276" w:type="pct"/>
          </w:tcPr>
          <w:p w14:paraId="555FD3C2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84BA84B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8437E2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2D81E1C4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D14D0B0" w14:textId="740B95EE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7.2.1.7</w:t>
            </w:r>
          </w:p>
        </w:tc>
        <w:tc>
          <w:tcPr>
            <w:tcW w:w="1903" w:type="pct"/>
          </w:tcPr>
          <w:p w14:paraId="5296D46A" w14:textId="4B7F3362" w:rsidR="000B51A8" w:rsidRPr="00740FA4" w:rsidRDefault="001C2B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Eventuali deviazioni dai metodi sono documentate, tecnicamente giustificate, autorizzate e accettate da parte del cliente?</w:t>
            </w:r>
          </w:p>
        </w:tc>
        <w:tc>
          <w:tcPr>
            <w:tcW w:w="1276" w:type="pct"/>
          </w:tcPr>
          <w:p w14:paraId="7F5FD6AC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ABB8178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6628B2C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010119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850D38F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7.2.2.1</w:t>
            </w:r>
          </w:p>
          <w:p w14:paraId="6FD0DA1B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7.2.2.2</w:t>
            </w:r>
          </w:p>
          <w:p w14:paraId="3A4C30C0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7.2.2.3</w:t>
            </w:r>
          </w:p>
          <w:p w14:paraId="4186747A" w14:textId="17F701CE" w:rsidR="001C2BCE" w:rsidRPr="00740FA4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5E69CF6" w14:textId="17408BA5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o ha validato i metodi non normalizzati, i metodi sviluppati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e i metodi normalizzati utilizzati al di fuori del campo di applicazione previsto o modificati? (7.2.2.1)</w:t>
            </w:r>
          </w:p>
          <w:p w14:paraId="03EE4BCC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2051F8" w14:textId="237D330E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Le procedure di taratura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sono validate? (non applicabile per quelle fornite da centri di taratura accreditati o  dal produttore dell'apparecchiatura e per quelle riprese da norme o guide). (7.2.2.1)</w:t>
            </w:r>
          </w:p>
          <w:p w14:paraId="67DE7BBE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D3E0F6C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La validazione è estesa nella forma necessaria a soddisfare le esigenze di una data applicazione o campo di applicazione? (7.2.2.1) </w:t>
            </w:r>
          </w:p>
          <w:p w14:paraId="7F900A9A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F597AC" w14:textId="30E2958D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metodo comprende campionamento, manipolazione, trasporto, la validazione comprende anche queste fasi? (7.2.2.1)</w:t>
            </w:r>
          </w:p>
          <w:p w14:paraId="53F3A19E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5C86FA2" w14:textId="7B3FE729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ha verificato che le caratteristiche prestazionali dei metodi validati, come valutate per l’uso previsto, sono rilevanti per le esigenze del cliente e coerenti con i requisiti specificati? (7.2.2.3)</w:t>
            </w:r>
          </w:p>
          <w:p w14:paraId="448C04F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56F8501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dichiarazione di validazione del metodo contiene in sintesi i dati indicati al punto 7.2.2.4 della norma? (7.2.2.1)</w:t>
            </w:r>
          </w:p>
          <w:p w14:paraId="4AA8288A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24E211A" w14:textId="151D76B1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Se sono state apportate modifiche ad un metodo validato,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ha determinato l’influenza dei cambiamenti e, quando questi influiscono sulla validazione originaria, ha eseguito una nuova validazione? (7.2.2.2)</w:t>
            </w:r>
          </w:p>
          <w:p w14:paraId="30280CA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A589C97" w14:textId="2859A7E4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i criteri per il riesame periodico della validazione? (7.2.2.2)</w:t>
            </w:r>
          </w:p>
          <w:p w14:paraId="0B7B1AD3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7C24E6" w14:textId="6A0F8C7E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conserva le seguenti registrazioni relative alla validazione? (7.2.2.4)</w:t>
            </w:r>
          </w:p>
          <w:p w14:paraId="49A04F71" w14:textId="7D82E0C3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procedura di validazione utilizzata</w:t>
            </w:r>
          </w:p>
          <w:p w14:paraId="26146B42" w14:textId="5477C102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le specifiche dei requisiti</w:t>
            </w:r>
          </w:p>
          <w:p w14:paraId="78638835" w14:textId="482594AE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determinazione delle caratteristiche prestazionali del metodo</w:t>
            </w:r>
          </w:p>
          <w:p w14:paraId="1D6D532A" w14:textId="7B2A6A4D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 risultati ottenuti</w:t>
            </w:r>
          </w:p>
          <w:p w14:paraId="061C3A1E" w14:textId="738F3D7E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una dichiarazione relativa alla validità del metodo, che dettagli l’idoneità all’utilizzo previsto.</w:t>
            </w:r>
          </w:p>
          <w:p w14:paraId="31FE8283" w14:textId="77777777" w:rsidR="001C2BCE" w:rsidRDefault="001C2B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2F4E2D" w14:textId="4DCDD069" w:rsidR="001C2BCE" w:rsidRPr="001C2BCE" w:rsidRDefault="001C2BCE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metodo di prova interno, è stato inviato ad ACCREDIA 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in revisione corrente?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7D6F6BA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CC42A5D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C9A2819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1C2BCE" w14:paraId="0A9D0982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B08BB62" w14:textId="39C5C0BB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7.3</w:t>
            </w:r>
          </w:p>
        </w:tc>
        <w:tc>
          <w:tcPr>
            <w:tcW w:w="1903" w:type="pct"/>
            <w:shd w:val="clear" w:color="auto" w:fill="99CCFF"/>
          </w:tcPr>
          <w:p w14:paraId="190987BB" w14:textId="6A1B5115" w:rsidR="001C2BCE" w:rsidRPr="001C2BCE" w:rsidRDefault="001C2BC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1276" w:type="pct"/>
            <w:shd w:val="clear" w:color="auto" w:fill="99CCFF"/>
          </w:tcPr>
          <w:p w14:paraId="1DA8BE6B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D9DCC29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9AE3110" w14:textId="77777777" w:rsidR="001C2BCE" w:rsidRPr="001C2BCE" w:rsidRDefault="001C2B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C2BCE" w:rsidRPr="00740FA4" w14:paraId="582BE55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88156E" w14:textId="6DAD1683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7.3.1</w:t>
            </w:r>
          </w:p>
        </w:tc>
        <w:tc>
          <w:tcPr>
            <w:tcW w:w="1903" w:type="pct"/>
          </w:tcPr>
          <w:p w14:paraId="5957A7FC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accreditamento del solo campionamento, il metodo è normalizzato o ufficiale?</w:t>
            </w:r>
          </w:p>
          <w:p w14:paraId="4C29797C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E266A41" w14:textId="658D13B0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La prova associata, è quella prevista dal metodo ed è accreditata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o, o data ad un lab. accreditato per tale prova? </w:t>
            </w:r>
          </w:p>
          <w:p w14:paraId="3C75B9E3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D45C78" w14:textId="52C72225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combinazione dei metodi (campionamento + prova), è conforme a RT-23?</w:t>
            </w:r>
          </w:p>
          <w:p w14:paraId="0B690825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7EC2CF9" w14:textId="5F5CCDE8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contrattualmente con il cliente quali siano le successive prove associate al campionamento?</w:t>
            </w:r>
          </w:p>
          <w:p w14:paraId="576A1C47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A86544D" w14:textId="63864C3E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o, dispone di un piano di campionamento?</w:t>
            </w:r>
          </w:p>
          <w:p w14:paraId="4E5CF3F3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Il piano di campionamento è, ove ragionevolmente possibile, basato su appropriati metodi statistici?</w:t>
            </w:r>
          </w:p>
          <w:p w14:paraId="382CF90C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D8F38CE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Il metodo di campionamento, è disponibile nel luogo dove viene eseguito?</w:t>
            </w:r>
          </w:p>
          <w:p w14:paraId="59AAF334" w14:textId="5F079348" w:rsidR="001C5FDE" w:rsidRPr="00740FA4" w:rsidRDefault="001C5FD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E40EE5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C04D21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FFC2BE0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29B9EE9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BD36544" w14:textId="2445832C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7.3.2</w:t>
            </w:r>
          </w:p>
        </w:tc>
        <w:tc>
          <w:tcPr>
            <w:tcW w:w="1903" w:type="pct"/>
          </w:tcPr>
          <w:p w14:paraId="73CE9BB7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Il metodo di campionamento descrive le seguenti attività?</w:t>
            </w:r>
          </w:p>
          <w:p w14:paraId="5838A833" w14:textId="77777777" w:rsidR="001C2BCE" w:rsidRPr="001C2BCE" w:rsidRDefault="001C2BCE" w:rsidP="001C2BCE">
            <w:pPr>
              <w:numPr>
                <w:ilvl w:val="0"/>
                <w:numId w:val="13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modalità di scelta dei campioni o dei siti</w:t>
            </w:r>
          </w:p>
          <w:p w14:paraId="10999BF3" w14:textId="77777777" w:rsidR="001C2BCE" w:rsidRPr="001C2BCE" w:rsidRDefault="001C2BCE" w:rsidP="001C2BCE">
            <w:pPr>
              <w:numPr>
                <w:ilvl w:val="0"/>
                <w:numId w:val="13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il piano di campionamento</w:t>
            </w:r>
          </w:p>
          <w:p w14:paraId="7A833084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preparazione e il trattamento del campione(i) richiesto per la successiva prova</w:t>
            </w:r>
          </w:p>
          <w:p w14:paraId="77E0CD13" w14:textId="70007092" w:rsidR="001C5FDE" w:rsidRPr="00740FA4" w:rsidRDefault="001C5FD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62836FC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FD2165F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B11686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127507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18DAF38" w14:textId="19C5F1E6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02FDB9F" w14:textId="3B8CB021" w:rsid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o conserva le registrazioni dei dati di campionamento che formano parte della prova eseguita?</w:t>
            </w:r>
          </w:p>
          <w:p w14:paraId="584D2FFF" w14:textId="77777777" w:rsidR="00A33A0D" w:rsidRP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7095F4B" w14:textId="77777777" w:rsidR="00A33A0D" w:rsidRP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Queste registrazioni devono includere, quando pertinenti:</w:t>
            </w:r>
          </w:p>
          <w:p w14:paraId="2D9995BE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 xml:space="preserve">il riferimento al metodo di campionamento </w:t>
            </w: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utilizzato;</w:t>
            </w:r>
          </w:p>
          <w:p w14:paraId="78125729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la data e l'ora del campionamento</w:t>
            </w:r>
          </w:p>
          <w:p w14:paraId="72A6C87C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i dati identificativi e descrittivi del campione (ad es. numero, quantità, nome)</w:t>
            </w:r>
          </w:p>
          <w:p w14:paraId="03664259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l'identificazione del personale che ha eseguito il campionamento</w:t>
            </w:r>
          </w:p>
          <w:p w14:paraId="050C0935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l'identificazione delle apparecchiature utilizzate</w:t>
            </w:r>
          </w:p>
          <w:p w14:paraId="39C9E48F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le condizioni ambientali o di trasporto</w:t>
            </w:r>
          </w:p>
          <w:p w14:paraId="717E5AD1" w14:textId="77777777" w:rsid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diagrammi o altri mezzi equivalenti per identificare il luogo di campionamento</w:t>
            </w:r>
          </w:p>
          <w:p w14:paraId="15E9378F" w14:textId="77777777" w:rsidR="001C2BC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scostamenti, aggiunte, o esclusioni rispetto al metodo e al piano di campionamento.</w:t>
            </w:r>
          </w:p>
          <w:p w14:paraId="2387D30F" w14:textId="176F09FA" w:rsidR="001C5FDE" w:rsidRPr="00740FA4" w:rsidRDefault="001C5FDE" w:rsidP="001C5FDE">
            <w:pPr>
              <w:ind w:left="486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CB8A68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2D8D50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371DE9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3FD199A8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3A5BF7B" w14:textId="6BD4D834" w:rsidR="001C2BCE" w:rsidRPr="00740FA4" w:rsidRDefault="008D5B6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7.4</w:t>
            </w:r>
          </w:p>
        </w:tc>
        <w:tc>
          <w:tcPr>
            <w:tcW w:w="1903" w:type="pct"/>
            <w:shd w:val="clear" w:color="auto" w:fill="99CCFF"/>
          </w:tcPr>
          <w:p w14:paraId="28AF8D07" w14:textId="7E051CD9" w:rsidR="001C2BCE" w:rsidRPr="00740FA4" w:rsidRDefault="008D5B6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t>MANIPOLAZIONE DEGLI OGGETTI DA SOTTOPORRE A PROVA</w:t>
            </w:r>
          </w:p>
        </w:tc>
        <w:tc>
          <w:tcPr>
            <w:tcW w:w="1276" w:type="pct"/>
            <w:shd w:val="clear" w:color="auto" w:fill="99CCFF"/>
          </w:tcPr>
          <w:p w14:paraId="71C219FC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E6BCD96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8BAC2D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3757629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34E68F1" w14:textId="38D58966" w:rsidR="001C2BCE" w:rsidRPr="00740FA4" w:rsidRDefault="008D5B6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7.4.1</w:t>
            </w:r>
          </w:p>
        </w:tc>
        <w:tc>
          <w:tcPr>
            <w:tcW w:w="1903" w:type="pct"/>
          </w:tcPr>
          <w:p w14:paraId="50C31616" w14:textId="3F2A5C91" w:rsid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o ha una procedura per il trasporto, la ricezione, la manipolazione, la protezione, l'immagazzinamento, la conservazione e l'eliminazione o restituzione degli oggetti da sottoporre a prova, comprese tutte le disposizioni necessarie per proteggerne l’integrità di tali oggetti e gli interessi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o e del cliente? (7.4.1)</w:t>
            </w:r>
          </w:p>
          <w:p w14:paraId="4535267B" w14:textId="77777777" w:rsidR="008D5B61" w:rsidRP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7333D3B" w14:textId="1CB983E7" w:rsid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o ha adottato le precauzioni necessarie per evitare il deterioramento, la contaminazione, la perdita o il danneggiamento dell’oggetto durante la manipolazione, il trasporto, la conservazione/attesa e la preparazione per la prova? (7.4.1)</w:t>
            </w:r>
          </w:p>
          <w:p w14:paraId="23120C69" w14:textId="77777777" w:rsidR="008D5B61" w:rsidRP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72D5D0" w14:textId="415B003E" w:rsidR="001C2BCE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o segue per la manipolazione anche le eventuali istruzioni fornite con i campioni? (7.4.1)</w:t>
            </w:r>
          </w:p>
          <w:p w14:paraId="621CA696" w14:textId="33C0E836" w:rsidR="008D5B61" w:rsidRPr="00740FA4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02FBBD0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244BC95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2036570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5733FAA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A043629" w14:textId="07400D7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7.4.2</w:t>
            </w:r>
          </w:p>
        </w:tc>
        <w:tc>
          <w:tcPr>
            <w:tcW w:w="1903" w:type="pct"/>
          </w:tcPr>
          <w:p w14:paraId="1358C231" w14:textId="3C27477E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 ha un sistema per l’identificazione univoca dei campioni? (7.4.2)</w:t>
            </w:r>
          </w:p>
          <w:p w14:paraId="72F278E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1E7DC8" w14:textId="5B286F50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Tale identificazione è mantenuta per tutto il periodo di 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tempo in cui l’oggetto è sotto la responsabilità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o? (7.4.2)</w:t>
            </w:r>
          </w:p>
          <w:p w14:paraId="5B15BA4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FCC5365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Il sistema assicura che gli oggetti non siano confusi fisicamente o quando viene fatto riferimento ad essi nelle registrazioni o in altri documenti? (7.4.2)</w:t>
            </w:r>
          </w:p>
          <w:p w14:paraId="6B98B0E0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0B7DE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Il sistema, ove opportuno, consente la suddivisione di un oggetto o gruppo di oggetti, ed il trasferimento degli stessi senza perderne l’identificazione univoca? (7.4.2)</w:t>
            </w:r>
          </w:p>
          <w:p w14:paraId="2E9E794B" w14:textId="3CA83F8E" w:rsidR="00CE4CD6" w:rsidRPr="00740FA4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0A00725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63EC233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0ACFB5E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6C82C12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1DC58EA" w14:textId="3F5176E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7.4.3</w:t>
            </w:r>
          </w:p>
        </w:tc>
        <w:tc>
          <w:tcPr>
            <w:tcW w:w="1903" w:type="pct"/>
          </w:tcPr>
          <w:p w14:paraId="71F78ED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Eventuali scostamenti dalle condizioni specificate rilevati al ricevimento, sono registrati? (7.4.3)</w:t>
            </w:r>
          </w:p>
          <w:p w14:paraId="4B0E7E2E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12F34EF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In caso di dubbio circa l’idoneità, o quando un oggetto non risulta conforme alla descrizione fornita, è stato consultato prima di procedere il cliente per ottenere ulteriori istruzioni? Sono registrati i risultati di tale consultazione? (7.4.3)</w:t>
            </w:r>
          </w:p>
          <w:p w14:paraId="3D4BED43" w14:textId="77777777" w:rsidR="00CE4CD6" w:rsidRPr="00740FA4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4D9FE88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065D0E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12CBE06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4E07ACD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2C3FAE47" w14:textId="334B729B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2F052950" w14:textId="77777777" w:rsidR="00CE4CD6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Quando gli oggetti, </w:t>
            </w:r>
            <w:r w:rsidRPr="00CE4CD6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inclusi quelli non idonei (RT-08 7.4.4)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, devono essere conservati o immagazzinati in condizioni ambientali specificate, queste condizioni sono mantenute, monitorate e registrate? (7.4.4)</w:t>
            </w:r>
          </w:p>
          <w:p w14:paraId="220DB642" w14:textId="61E9F5A6" w:rsidR="001C5FDE" w:rsidRPr="00740FA4" w:rsidRDefault="001C5FD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315BB00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3B3AB3D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EBD44DD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B847CE" w14:paraId="3C92C8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4CF4E03" w14:textId="7E1242C5" w:rsidR="001C2BCE" w:rsidRPr="00B847CE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847CE">
              <w:rPr>
                <w:rFonts w:ascii="Verdana" w:hAnsi="Verdana"/>
                <w:b/>
                <w:sz w:val="18"/>
                <w:szCs w:val="18"/>
                <w:lang w:bidi="x-none"/>
              </w:rPr>
              <w:t>7.5</w:t>
            </w:r>
          </w:p>
        </w:tc>
        <w:tc>
          <w:tcPr>
            <w:tcW w:w="1903" w:type="pct"/>
            <w:shd w:val="clear" w:color="auto" w:fill="99CCFF"/>
          </w:tcPr>
          <w:p w14:paraId="5FF0AB18" w14:textId="08E135C4" w:rsidR="001C2BCE" w:rsidRPr="00B847CE" w:rsidRDefault="00B847C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847CE">
              <w:rPr>
                <w:rFonts w:ascii="Verdana" w:hAnsi="Verdana"/>
                <w:b/>
                <w:sz w:val="18"/>
                <w:szCs w:val="18"/>
                <w:lang w:bidi="x-none"/>
              </w:rPr>
              <w:t>REGISTRAZIONI TECNICHE</w:t>
            </w:r>
          </w:p>
        </w:tc>
        <w:tc>
          <w:tcPr>
            <w:tcW w:w="1276" w:type="pct"/>
            <w:shd w:val="clear" w:color="auto" w:fill="99CCFF"/>
          </w:tcPr>
          <w:p w14:paraId="2EE0A80A" w14:textId="77777777" w:rsidR="001C2BCE" w:rsidRPr="00B847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7B9B45D2" w14:textId="77777777" w:rsidR="001C2BCE" w:rsidRPr="00B847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ED2805A" w14:textId="77777777" w:rsidR="001C2BCE" w:rsidRPr="00B847CE" w:rsidRDefault="001C2B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A47F02" w:rsidRPr="00740FA4" w14:paraId="12385903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336CAC8" w14:textId="18B6F638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7.5.1</w:t>
            </w:r>
          </w:p>
        </w:tc>
        <w:tc>
          <w:tcPr>
            <w:tcW w:w="1903" w:type="pct"/>
          </w:tcPr>
          <w:p w14:paraId="11DFC7FB" w14:textId="64CD24FF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o ha assicurato che le registrazioni tecniche contengono i risultati, i rapporti e le informazioni sufficienti a facilitare, se possibile, l'identificazione dei fattori che influiscono sul risultato della misurazione e la sua incertezza di misura e consentono la ripetizione dell'attività in condizioni il più possibile vicine a quelle originali? (7.5.1)</w:t>
            </w:r>
          </w:p>
          <w:p w14:paraId="0FF2AF42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07AC12" w14:textId="77777777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 xml:space="preserve">Le registrazioni tecniche comprendono la data e l'identità del personale responsabile di ciascuna attività e del </w:t>
            </w: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controllo dei dati e dei risultati? (7.5.1)</w:t>
            </w:r>
          </w:p>
          <w:p w14:paraId="6C3A29DA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E6476DA" w14:textId="77777777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Le osservazioni, i dati e i calcoli originali sono registrati al momento della loro effettuazione e sono correlabili alla specifica attività? (7.5.1)</w:t>
            </w:r>
          </w:p>
          <w:p w14:paraId="780E48F3" w14:textId="2E610EC0" w:rsidR="00A47F02" w:rsidRPr="00740FA4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57117A80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49573D0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488E14F" w14:textId="77777777" w:rsidR="00A47F02" w:rsidRPr="00740FA4" w:rsidRDefault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47F02" w:rsidRPr="00740FA4" w14:paraId="4A0D94E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20047A7" w14:textId="3E108CF9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7.5.2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C52825A" w14:textId="0851CFBC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o ha assicurato che le correzioni apportate alle registrazioni tecniche possono essere ricollegate alle versioni precedenti o alle osservazioni originali? (7.5.2)</w:t>
            </w:r>
          </w:p>
          <w:p w14:paraId="43355C86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45F9BFF" w14:textId="6851916E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o ha conservato sia i dati ed i file originali che quelli modificati, nonché la data della modifica, l'indicazione delle modifiche apportate e del personale responsabile delle modifiche? (7.5.2)</w:t>
            </w:r>
          </w:p>
          <w:p w14:paraId="712B4D41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3FA8E2" w14:textId="7A9C542D" w:rsidR="00A47F02" w:rsidRDefault="00A47F02" w:rsidP="00A47F02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 caso di correzione di dati, ove dalle registrazioni non sia desumibile la spiegazione, è stato annotato il motivo della correzione?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(RT-08 7.5.2)</w:t>
            </w:r>
          </w:p>
          <w:p w14:paraId="5FC99208" w14:textId="42F075A8" w:rsidR="00A47F02" w:rsidRPr="00A47F02" w:rsidRDefault="00A47F02" w:rsidP="00A47F02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2F417DF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944A41E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959187F" w14:textId="77777777" w:rsidR="00A47F02" w:rsidRPr="00740FA4" w:rsidRDefault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C26811" w14:paraId="0FADB40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EB335B4" w14:textId="73384C75" w:rsidR="00B847CE" w:rsidRPr="00C26811" w:rsidRDefault="00C2681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7.6</w:t>
            </w:r>
          </w:p>
        </w:tc>
        <w:tc>
          <w:tcPr>
            <w:tcW w:w="1903" w:type="pct"/>
            <w:shd w:val="clear" w:color="auto" w:fill="99CCFF"/>
          </w:tcPr>
          <w:p w14:paraId="4C200C23" w14:textId="62C69EB3" w:rsidR="00B847CE" w:rsidRPr="00C26811" w:rsidRDefault="00C26811" w:rsidP="00C2681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VALUTAZIONE DELL’INCERTEZZA DI MISURA</w:t>
            </w:r>
          </w:p>
        </w:tc>
        <w:tc>
          <w:tcPr>
            <w:tcW w:w="1276" w:type="pct"/>
            <w:shd w:val="clear" w:color="auto" w:fill="99CCFF"/>
          </w:tcPr>
          <w:p w14:paraId="047E7B14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3445203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6F0AE2DA" w14:textId="77777777" w:rsidR="00B847CE" w:rsidRPr="00C26811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C26811" w:rsidRPr="00740FA4" w14:paraId="6B8EEB7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89C498" w14:textId="086AA78A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7.6.1</w:t>
            </w:r>
          </w:p>
        </w:tc>
        <w:tc>
          <w:tcPr>
            <w:tcW w:w="1903" w:type="pct"/>
          </w:tcPr>
          <w:p w14:paraId="6D5ADCC9" w14:textId="1F697A0F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valutato l’incertezza di misura? (7.6.3).</w:t>
            </w:r>
          </w:p>
          <w:p w14:paraId="51D4FE42" w14:textId="77777777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Ha tenuto conto, utilizzando adeguati metodi di analisi, di tutti i contributi significativi, compresi quelli derivanti dal campionamento? </w:t>
            </w:r>
          </w:p>
          <w:p w14:paraId="2A4680A1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0B1D53F" w14:textId="39EDE16C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richiede in accreditamento la sola attività di campionamento, ha reso disponibili le informazioni necessarie per il successivo calcolo dell’incertezza di misura associata al risultato?</w:t>
            </w:r>
          </w:p>
          <w:p w14:paraId="4347D4C2" w14:textId="732B11E6" w:rsidR="00C26811" w:rsidRP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35B9F2A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99E4117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733DC16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6818C9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E73C68" w14:textId="7EAA0B08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7.6.3</w:t>
            </w:r>
          </w:p>
        </w:tc>
        <w:tc>
          <w:tcPr>
            <w:tcW w:w="1903" w:type="pct"/>
          </w:tcPr>
          <w:p w14:paraId="3F61B65D" w14:textId="3ACC7B7E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Quando il metodo di prova preclude una valutazione rigorosa dell'incertezza di misura,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fatto una stima basata sulla conoscenza dei principi teorici o sull’esperienza pratica delle prestazioni del metodo?</w:t>
            </w:r>
          </w:p>
          <w:p w14:paraId="114E93AD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29DF410" w14:textId="11BD5B3A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Quando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calcola l’incertezza utilizzando la 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riproducibilità dichiarata dal metodo, verifica che le proprie prestazioni sono compatibili con quelle indicate/attese (es. la ripetibilità), e che lo scostamento sistematico non è significativo?</w:t>
            </w:r>
          </w:p>
          <w:p w14:paraId="0E8419C2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A8E155" w14:textId="4001B7DB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Per le prove chimiche,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che il livello di concentrazione per cui viene riportata la riproducibilità sia prossimo al risultato della prova?</w:t>
            </w:r>
          </w:p>
          <w:p w14:paraId="45B31642" w14:textId="77777777" w:rsidR="00066537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9D9335A" w14:textId="7777777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L’incertezza di misura è stata stimata per risultati di prove significativi per il cliente (es. limiti di legge)?</w:t>
            </w:r>
          </w:p>
          <w:p w14:paraId="0269C4F6" w14:textId="77777777" w:rsidR="00066537" w:rsidRPr="00066537" w:rsidRDefault="00066537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C93C36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confrontato il limite di ripetibilità (r) con l’incertezza di misura (2U&gt;r)?</w:t>
            </w:r>
          </w:p>
          <w:p w14:paraId="7CDCED0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EB5C2D2" w14:textId="6B12AB9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che l’incertezza di misura è congruente con i dati prestazionali del metodo (es. riportati in letteratura, osservati nei confronti inter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o)?</w:t>
            </w:r>
          </w:p>
          <w:p w14:paraId="2A050EF7" w14:textId="7BBB6F93" w:rsidR="00066537" w:rsidRPr="00740FA4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F1BE18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A738E2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93DE4DC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3362CD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018A2F2" w14:textId="5C76310F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7.6.2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BC2D522" w14:textId="2DB16983" w:rsidR="00F03766" w:rsidRDefault="00F03766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>o esegue la taratur</w:t>
            </w:r>
            <w:r w:rsidR="003A38D2">
              <w:rPr>
                <w:rFonts w:ascii="Verdana" w:hAnsi="Verdana"/>
                <w:sz w:val="18"/>
                <w:szCs w:val="18"/>
                <w:lang w:bidi="x-none"/>
              </w:rPr>
              <w:t>a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 delle proprie apparecchiature (es. delle bilance, termometri, pipette), valuta l’incertezza di misurazione anche per tutte queste tarature?</w:t>
            </w:r>
          </w:p>
          <w:p w14:paraId="17B0E37D" w14:textId="77777777" w:rsidR="003A38D2" w:rsidRPr="00F03766" w:rsidRDefault="003A38D2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77044" w14:textId="77777777" w:rsidR="00F03766" w:rsidRPr="003A38D2" w:rsidRDefault="00F03766" w:rsidP="00F03766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A38D2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Tale incertezza è stata determinata in accordo alla guida JCGM 100, ovvero alla Guida EA-4/02, o secondo quanto previsto dalle norme tecniche di settore?</w:t>
            </w:r>
          </w:p>
          <w:p w14:paraId="1C2FD909" w14:textId="77777777" w:rsidR="00C26811" w:rsidRPr="00740FA4" w:rsidRDefault="00C2681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2A5EDCE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2A0F93C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486674F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6A3292" w14:paraId="6141948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D072AB1" w14:textId="083877B9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7.7</w:t>
            </w:r>
          </w:p>
        </w:tc>
        <w:tc>
          <w:tcPr>
            <w:tcW w:w="1903" w:type="pct"/>
            <w:shd w:val="clear" w:color="auto" w:fill="99CCFF"/>
          </w:tcPr>
          <w:p w14:paraId="76FDAA61" w14:textId="3B45C961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DELLA VALIDITA’ DEI RISULTATI</w:t>
            </w:r>
          </w:p>
        </w:tc>
        <w:tc>
          <w:tcPr>
            <w:tcW w:w="1276" w:type="pct"/>
            <w:shd w:val="clear" w:color="auto" w:fill="99CCFF"/>
          </w:tcPr>
          <w:p w14:paraId="7C7E4285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2CAEF1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E43FCB0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A3292" w:rsidRPr="00740FA4" w14:paraId="5530E7C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9F90EF7" w14:textId="5F0D52CE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7.7.1</w:t>
            </w:r>
          </w:p>
        </w:tc>
        <w:tc>
          <w:tcPr>
            <w:tcW w:w="1903" w:type="pct"/>
          </w:tcPr>
          <w:p w14:paraId="52FC3B7F" w14:textId="765637A9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o dispone di una procedura per monitorare la validità dei risultati e i dati risultanti sono registrati in modo da rilevare le tendenze e, ove praticabile, sono riesaminati applicando tecniche statistiche?</w:t>
            </w:r>
          </w:p>
          <w:p w14:paraId="02BFD60D" w14:textId="77777777" w:rsidR="006A3292" w:rsidRPr="00740FA4" w:rsidRDefault="006A329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4836CAB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0EC9B97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019B490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A3292" w:rsidRPr="00740FA4" w14:paraId="4DD9019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D2E872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7.7.2</w:t>
            </w:r>
          </w:p>
          <w:p w14:paraId="1D0470C3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7.7.3</w:t>
            </w:r>
          </w:p>
          <w:p w14:paraId="5A70563F" w14:textId="4E66B125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RT 24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AFFCADB" w14:textId="66A7523F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Quando possibile e appropriato,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o effettua un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monitoraggio delle proprie prestazioni mediante il confronto con i risultati di altri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6A244585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1622E6" w14:textId="11F5C06C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Se i risultati dell'analisi dei dati provenienti dalle attività di monitoraggio risultano essere al di fuori dei criteri prestabiliti,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o ha intrapreso azioni adeguate per prevenire risultati non corretti?</w:t>
            </w:r>
          </w:p>
          <w:p w14:paraId="0C8C00B9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0460EB" w14:textId="6F92D122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o ha recepito ed applica i requisiti relativi alla partecipazione ai confronti inter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o riportati in RT-24?</w:t>
            </w:r>
          </w:p>
          <w:p w14:paraId="22A98AFA" w14:textId="5645CEC2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45555C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7E8A1A2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28D9D51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6A3292" w14:paraId="096AD3A7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14CFEE53" w14:textId="7BF9D6C6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</w:t>
            </w:r>
          </w:p>
        </w:tc>
        <w:tc>
          <w:tcPr>
            <w:tcW w:w="1903" w:type="pct"/>
            <w:shd w:val="clear" w:color="auto" w:fill="99CCFF"/>
          </w:tcPr>
          <w:p w14:paraId="07F69E34" w14:textId="31E13F4B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PRESENTAZIONE DEI RISULTATI</w:t>
            </w:r>
          </w:p>
        </w:tc>
        <w:tc>
          <w:tcPr>
            <w:tcW w:w="1276" w:type="pct"/>
            <w:shd w:val="clear" w:color="auto" w:fill="99CCFF"/>
          </w:tcPr>
          <w:p w14:paraId="1B1FDF46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0C5449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AE6201E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847CE" w:rsidRPr="00740FA4" w14:paraId="763F804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4072423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9DF094F" w14:textId="6F6F5B4D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Per la prova campionata,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richiedere l’emissione del rapporto e allegarlo al presente documento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  <w:p w14:paraId="1E0E9D4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502BA" w14:textId="6A575C05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C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ampionare almeno un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ulteriore rapporto da archivio (se presente)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e allegarlo al presente documento</w:t>
            </w:r>
          </w:p>
          <w:p w14:paraId="5102529E" w14:textId="77777777" w:rsidR="00B847CE" w:rsidRPr="00740FA4" w:rsidRDefault="00B847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612853A2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31D5EB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8C69B44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1C95C0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C2C0A5B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7.8.1.1</w:t>
            </w:r>
          </w:p>
          <w:p w14:paraId="1D397DA8" w14:textId="40964A95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7.8.1.2</w:t>
            </w:r>
          </w:p>
        </w:tc>
        <w:tc>
          <w:tcPr>
            <w:tcW w:w="1903" w:type="pct"/>
          </w:tcPr>
          <w:p w14:paraId="06BAB41A" w14:textId="5EAFD8F5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Nel rapporto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,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le prove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sono correttamente identificate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e conformi a quanto riportato nella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domanda di accreditamento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/ elenco prove accreditate?</w:t>
            </w:r>
          </w:p>
          <w:p w14:paraId="439C0F94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060AC3D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 sono riesaminati e approvati prima di essere emessi? (7.8.1.1)</w:t>
            </w:r>
          </w:p>
          <w:p w14:paraId="6547DC2B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7BC7E59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 sono riportati in modo accurato, chiaro, univoco e oggettivo e comprendono tutte le informazioni che sono state concordate con il cliente e necessarie per l’interpretazione dei risultati, e tutte le informazioni richieste dal metodo utilizzato? (7.8.1.2)</w:t>
            </w:r>
          </w:p>
          <w:p w14:paraId="419661B6" w14:textId="77777777" w:rsidR="001F641D" w:rsidRPr="00740FA4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412F482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DEED8A1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EF96CA2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01C368B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5FE7ABC" w14:textId="60B803FA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722588C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Se concordato con il cliente, i risultati sono presentati in modo semplificato? Ogni informazione non presentata è comunque resa prontamente disponibile? (7.8.1.3)</w:t>
            </w:r>
          </w:p>
          <w:p w14:paraId="6B24C805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C9825C7" w14:textId="0E1A0770" w:rsid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 xml:space="preserve">Nel caso di presentazione semplificata dei risultati,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riporta una chiara identificazione della/e persona/e che ha/hanno approvato il risultato? (7.8.1.3)</w:t>
            </w:r>
          </w:p>
          <w:p w14:paraId="7EB75BE1" w14:textId="2BABF1F0" w:rsidR="001F641D" w:rsidRP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B4CC1E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AB845E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7A5DF66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D855CD" w14:paraId="664B3F9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343F1C3" w14:textId="5444B77D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7.8.2</w:t>
            </w:r>
          </w:p>
        </w:tc>
        <w:tc>
          <w:tcPr>
            <w:tcW w:w="1903" w:type="pct"/>
            <w:shd w:val="clear" w:color="auto" w:fill="99CCFF"/>
          </w:tcPr>
          <w:p w14:paraId="209EA4A0" w14:textId="6B4027C6" w:rsidR="00D855CD" w:rsidRPr="00D855CD" w:rsidRDefault="00D855CD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Requisiti comuni per i rapporti</w:t>
            </w:r>
          </w:p>
        </w:tc>
        <w:tc>
          <w:tcPr>
            <w:tcW w:w="1276" w:type="pct"/>
            <w:shd w:val="clear" w:color="auto" w:fill="99CCFF"/>
          </w:tcPr>
          <w:p w14:paraId="011E5F5A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53CAF47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41CF763" w14:textId="77777777" w:rsidR="00D855CD" w:rsidRPr="00D855CD" w:rsidRDefault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0E11DC3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E7D8376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7.8.2</w:t>
            </w:r>
          </w:p>
          <w:p w14:paraId="00290017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7.4.3</w:t>
            </w:r>
          </w:p>
          <w:p w14:paraId="34D04DB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1A29EAF" w14:textId="571F2FB0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rapporto contiene almeno le seguenti informazioni (a meno che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abbia valide ragioni per non farlo)? (7.8.2.1):</w:t>
            </w:r>
          </w:p>
          <w:p w14:paraId="16AE8721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 titolo ("Rapporto di prova" o "Rapporto di campionamento");</w:t>
            </w:r>
          </w:p>
          <w:p w14:paraId="4082B183" w14:textId="4B8D6341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nome e l'indirizzo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70E0D51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luogo di esecuzione delle attività, comprese quelle effettuate presso il cliente o in siti al di fuori delle sedi permanenti, o in sedi temporanee o mobili;</w:t>
            </w:r>
          </w:p>
          <w:p w14:paraId="7C5BBFC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identificazione univoca e una chiara identificazione della fine del rapporto;</w:t>
            </w:r>
          </w:p>
          <w:p w14:paraId="66D908D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nome e i recapiti del cliente;</w:t>
            </w:r>
          </w:p>
          <w:p w14:paraId="2F34E7F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identificazione del metodo utilizzato;</w:t>
            </w:r>
          </w:p>
          <w:p w14:paraId="1BB3A9A0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descrizione, l'identificazione univoca e, quando necessario, le condizioni dell’oggetto;</w:t>
            </w:r>
          </w:p>
          <w:p w14:paraId="567F301F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ricevimento del(gli) oggetto(i) sottoposto(i) a prova, e la data del campionamento, quando questa è critica per la validità e l'utilizzo dei risultati;</w:t>
            </w:r>
          </w:p>
          <w:p w14:paraId="6865FCA9" w14:textId="5EA5C080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la(e) data(e) di esecuzione dell'attività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o; </w:t>
            </w:r>
          </w:p>
          <w:p w14:paraId="2B9AD2B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emissione del rapporto;</w:t>
            </w:r>
          </w:p>
          <w:p w14:paraId="6D92587F" w14:textId="274632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riferimento al piano di campionamento e al metodo di campionamento utilizzati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o da altro organismo, quando queste informazioni sono rilevanti per la validità o l'utilizzo dei risultati;</w:t>
            </w:r>
          </w:p>
          <w:p w14:paraId="2259EBD0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dichiarazione attestante che i risultati si riferiscono solo agli oggetti sottoposti a prova o campionamento;</w:t>
            </w:r>
          </w:p>
          <w:p w14:paraId="6EB83EC9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risultati, corredati ove appropriato delle unità di misura;</w:t>
            </w:r>
          </w:p>
          <w:p w14:paraId="2D4D9603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aggiunte, scostamenti o esclusioni dal metodo;</w:t>
            </w:r>
          </w:p>
          <w:p w14:paraId="1480C7A3" w14:textId="7A58D7A8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l'identificazione della(e) persona(e) che autorizza il rapporto; 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RT-08 7.8.2.1 prevede che laddove esistano requisiti cogenti per la firma dei rapporti,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tenuto a rispettarli;</w:t>
            </w:r>
          </w:p>
          <w:p w14:paraId="03806376" w14:textId="77777777" w:rsidR="001F641D" w:rsidRPr="000A5D6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cs="Arial"/>
                <w:sz w:val="16"/>
                <w:szCs w:val="16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chiara identificazione dei risultati provenienti da fornitori esterni.</w:t>
            </w:r>
          </w:p>
          <w:p w14:paraId="36426875" w14:textId="41B2CD72" w:rsidR="001F641D" w:rsidRPr="00740FA4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CAE177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DC6E43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22E8785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740FA4" w14:paraId="6EEB4F3D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DC3E519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E5C55A3" w14:textId="30634B76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Sono chiaramente identificati i dati forniti dal cliente e, qualora questi possono influenzare la validità dei risultati, è inclusa una dichiarazione che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ne declina la responsabilità? (7.8.2.2)</w:t>
            </w:r>
          </w:p>
          <w:p w14:paraId="36A749C2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74E58E8" w14:textId="3D1DAF70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Quando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non è il responsabile del campionamento (per esempio quando il campione è stato fornito dal cliente), è indicato nel rapporto che i risultati si riferiscono al campione così come ricevuto? (7.8.2.2)</w:t>
            </w:r>
          </w:p>
          <w:p w14:paraId="4AC5597D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B59E83" w14:textId="51305C33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richiede che un oggetto sia sottoposto a prova pur riconoscendo la presenza di uno scostamento dalle condizioni specificate, è riportata nel rapporto una dichiarazione in cui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declina la responsabilità ed è riportato quali sono i risultati che possono essere influenzati dallo scostamento? (7.4.3)</w:t>
            </w:r>
          </w:p>
          <w:p w14:paraId="1006EB3A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98EE672" w14:textId="4E416177" w:rsidR="00F52BF4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manchino prescrizioni normative o un accordo tra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e richiedente o non sia stato preventivamente comunicato tramite pubblica comunicazione, è riportato il tempo di conservazione presso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del campione, di eventuali controcampioni e delle registrazioni tecniche? (RT-08 7.8.2.1)</w:t>
            </w:r>
          </w:p>
          <w:p w14:paraId="3C69FC7D" w14:textId="77777777" w:rsidR="00F52BF4" w:rsidRPr="00F52BF4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E5A77A6" w14:textId="77777777" w:rsidR="00B847CE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campionamento non è accreditato o è effettuato dal cliente, il risultato è espresso senza tener conto delle misure effettuate in fase di campionamento (es. mg e 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non mg/m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3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 UFC e non UFC/m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2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 ecc.) ed il campione accettato è  correttamente identificato (es. fiala, filtro, ecc. e non ambiente di lavoro)? (RT-08 7.8.2.2)</w:t>
            </w:r>
          </w:p>
          <w:p w14:paraId="2F38A488" w14:textId="7A2BA1F7" w:rsidR="00D855CD" w:rsidRPr="00740FA4" w:rsidRDefault="00D855CD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B0CD4F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651EBBB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FCD3808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740FA4" w14:paraId="6FA6FC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92FF677" w14:textId="75CE7E71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7.8.3</w:t>
            </w:r>
          </w:p>
        </w:tc>
        <w:tc>
          <w:tcPr>
            <w:tcW w:w="1903" w:type="pct"/>
            <w:shd w:val="clear" w:color="auto" w:fill="99CCFF"/>
          </w:tcPr>
          <w:p w14:paraId="400F3A2D" w14:textId="0DD5ADFD" w:rsidR="00D855CD" w:rsidRPr="00D855CD" w:rsidRDefault="00D855CD" w:rsidP="00F52BF4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Ulteriori requisiti per i soli rapporti di prova</w:t>
            </w:r>
          </w:p>
        </w:tc>
        <w:tc>
          <w:tcPr>
            <w:tcW w:w="1276" w:type="pct"/>
            <w:shd w:val="clear" w:color="auto" w:fill="99CCFF"/>
          </w:tcPr>
          <w:p w14:paraId="2337AF6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2A51FC0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263F90E9" w14:textId="77777777" w:rsidR="00D855CD" w:rsidRPr="00740FA4" w:rsidRDefault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AF6BFC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888FD26" w14:textId="2DB39B53" w:rsidR="001F641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7.8.3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E4D185B" w14:textId="77777777" w:rsidR="00D855CD" w:rsidRPr="00D855CD" w:rsidRDefault="00D855C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necessario per l’interpretazione dei risultati: (7.8.3.1)</w:t>
            </w:r>
          </w:p>
          <w:p w14:paraId="2EAC204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informazioni sulle condizioni di prova (es. condizioni ambientali);</w:t>
            </w:r>
          </w:p>
          <w:p w14:paraId="1C5FB0C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pertinente, una dichiarazione di conformità a requisiti o specifiche (vedere 7.8.6);</w:t>
            </w:r>
          </w:p>
          <w:p w14:paraId="1E0E2388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ove applicabile, l’incertezza di misura espressa con le stesse unità di misura del risultato o in forma relativa (es. in percento) quando:</w:t>
            </w:r>
          </w:p>
          <w:p w14:paraId="1F75CC55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rilevante per la validità o l'utilizzo dei risultati di prova, o</w:t>
            </w:r>
          </w:p>
          <w:p w14:paraId="052CAE00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 xml:space="preserve">richiesta dal cliente, o </w:t>
            </w:r>
          </w:p>
          <w:p w14:paraId="1E1BF6AA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influisce sulla conformità rispetto ad un limite di specifica?</w:t>
            </w:r>
          </w:p>
          <w:p w14:paraId="31D2A83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appropriato, opinioni e interpretazioni (vedere 7.8.7)</w:t>
            </w:r>
          </w:p>
          <w:p w14:paraId="798CBC6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ulteriori informazioni che possono essere richieste da specifici metodi, autorità, clienti o gruppi di clienti.</w:t>
            </w:r>
          </w:p>
          <w:p w14:paraId="32435E4D" w14:textId="77777777" w:rsid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EDB546D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Laboratori che effettuano determinazioni di residui/tracce, quando la procedura di pretrattamento (es. concentrazione/purificazione/estrazione) può influenzare il recupero, il recupero stesso è stato indicato sul rapporto di prova ed è stato indicato utilizzato nei calcoli? (si rammenta che alcune disposizioni cogenti richiedono la correzione per il recupero dei risultati e pertanto si raccomanda di applicare le prescrizioni stabilite dalle disposizioni cogenti in vigore). (7.8.3)</w:t>
            </w:r>
          </w:p>
          <w:p w14:paraId="2DA7D9BD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F42ACFF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I risultati sono espressi con il numero di cifre significative indicato dal metodo e comunque compatibile con quello dell’incertezza estesa valutata (vedi EA-4/16), qualora la normativa cogente non dia indicazioni diverse? (RT-08 7.8.3)</w:t>
            </w:r>
          </w:p>
          <w:p w14:paraId="1B5900E7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11EEB40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L’incertezza di misura è espressa come incertezza estesa (U) e, con riferimento al documento EA-4/16, è riportata anche una dichiarazione relativa al livello di fiducia ed al fa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ttore di copertura utilizzato?</w:t>
            </w:r>
          </w:p>
          <w:p w14:paraId="2BF36C7C" w14:textId="4DAA4141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È </w:t>
            </w:r>
            <w:r w:rsidRPr="003C64E0" w:rsidDel="00F86CC5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generalmente 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accettato usare un fattore di copertura k=2, con livello di fiducia 95%</w:t>
            </w:r>
            <w:r w:rsidRPr="003C64E0" w:rsidDel="00AA650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.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In alcuni casi l’incertezza possa essere espressa come intervallo di fiducia (limiti inferiore e superiore) (RT-08 7.8.3)</w:t>
            </w:r>
          </w:p>
          <w:p w14:paraId="79B24CDA" w14:textId="77777777" w:rsidR="003C64E0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4D1443A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 (RT-08 7.8.3):</w:t>
            </w:r>
          </w:p>
          <w:p w14:paraId="4B334A4C" w14:textId="6A442A58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rapporto di prova non riporta il Marchio ACCREDIA o altro riferimento all’accreditamento,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non deve evidenziare le prove non accreditate, né riportare riferimenti all’accreditamento di eventuali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</w:t>
            </w:r>
          </w:p>
          <w:p w14:paraId="09B62EAA" w14:textId="31E04E2A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tutti i requisiti per l’accreditamento si applicano anche per le prove accreditate riportate su RdP senza il Marchio ACCREDIA e/o senza riferimenti all'accreditamento.</w:t>
            </w:r>
          </w:p>
          <w:p w14:paraId="4A647624" w14:textId="67513AA3" w:rsidR="003C64E0" w:rsidRPr="00740FA4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B152D0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6D393D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739AEE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08B2946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78C02A5" w14:textId="26A442E6" w:rsidR="00C968BE" w:rsidRPr="00C968BE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7.8.4</w:t>
            </w:r>
          </w:p>
        </w:tc>
        <w:tc>
          <w:tcPr>
            <w:tcW w:w="1903" w:type="pct"/>
            <w:shd w:val="clear" w:color="auto" w:fill="99CCFF"/>
          </w:tcPr>
          <w:p w14:paraId="514E66CE" w14:textId="740EBD06" w:rsidR="00C968BE" w:rsidRPr="00D855CD" w:rsidRDefault="00C968BE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i certificati di taratura </w:t>
            </w:r>
          </w:p>
        </w:tc>
        <w:tc>
          <w:tcPr>
            <w:tcW w:w="1276" w:type="pct"/>
            <w:shd w:val="clear" w:color="auto" w:fill="99CCFF"/>
          </w:tcPr>
          <w:p w14:paraId="47CAD835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BD54E42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1280E1F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5164F63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9DF9373" w14:textId="03981A02" w:rsidR="00C968BE" w:rsidRPr="00C968BE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sz w:val="18"/>
                <w:szCs w:val="18"/>
                <w:lang w:bidi="x-none"/>
              </w:rPr>
              <w:t>7.8.4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1286B76" w14:textId="6F719153" w:rsidR="00C968BE" w:rsidRPr="00C968BE" w:rsidRDefault="00C968BE" w:rsidP="00C968B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caso di tarature interne,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dimostrato di aver applicato i requisiti specifici del § 7.8.4?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6AF48AF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D8451F8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8495C41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684437" w14:paraId="3B88B534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81BE4B7" w14:textId="06A74BC6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shd w:val="clear" w:color="auto" w:fill="99CCFF"/>
          </w:tcPr>
          <w:p w14:paraId="21221800" w14:textId="718509B3" w:rsidR="00C968BE" w:rsidRPr="00684437" w:rsidRDefault="0068443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la presentazione delle informazioni relative al campionamento </w:t>
            </w:r>
          </w:p>
        </w:tc>
        <w:tc>
          <w:tcPr>
            <w:tcW w:w="1276" w:type="pct"/>
            <w:shd w:val="clear" w:color="auto" w:fill="99CCFF"/>
          </w:tcPr>
          <w:p w14:paraId="33FF7179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9B0EEA5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3C018EB" w14:textId="77777777" w:rsidR="00C968BE" w:rsidRPr="00684437" w:rsidRDefault="00C968B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079214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39CE1F5" w14:textId="14EBF941" w:rsidR="001F641D" w:rsidRPr="00740FA4" w:rsidRDefault="0031458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E9E69F3" w14:textId="41807A2F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Ove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sia responsabile dell'attività di campionamento, i rapporti includono, ove necessario per l’interpretazione dei risultati, le seguenti informazioni?</w:t>
            </w:r>
          </w:p>
          <w:p w14:paraId="2E5360F3" w14:textId="32B12B2D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la data del campionamento 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e ora quando rilevante 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RT-08 7.8.5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)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;</w:t>
            </w:r>
          </w:p>
          <w:p w14:paraId="4FBB23AB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l'identificazione univoca dell’oggetto o del materiale campionato (compresi il nome del produttore, il modello o il tipo di designazione e numero di serie, per quanto appropriato);</w:t>
            </w:r>
          </w:p>
          <w:p w14:paraId="59542558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il luogo di campionamento, compresi diagrammi, disegni o fotografie;</w:t>
            </w:r>
          </w:p>
          <w:p w14:paraId="0C299317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un riferimento al piano di campionamento e al metodo di campionamento;</w:t>
            </w:r>
          </w:p>
          <w:p w14:paraId="31FC7EF8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dettagli relativi a qualsiasi condizione ambientale durante il campionamento;</w:t>
            </w:r>
          </w:p>
          <w:p w14:paraId="3E9FD0FA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le informazioni necessarie per valutare l’incertezza di misura per la successiva fase di prova.</w:t>
            </w:r>
          </w:p>
          <w:p w14:paraId="51D21C23" w14:textId="77777777" w:rsidR="00314587" w:rsidRDefault="00314587" w:rsidP="00314587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420DB58" w14:textId="3424F5D1" w:rsid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it-IT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o accreditato per l’attività di campionamento di cui al §7.3.1. punto 1) di RT-08, ha specificato nel rapporto di prova che il campionamento si intende accreditato solo se associato ad una successiva prova accreditata secondo la norma ISO/IEC 17025?</w:t>
            </w:r>
          </w:p>
          <w:p w14:paraId="048E4CCD" w14:textId="77777777" w:rsidR="00314587" w:rsidRP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224FF08" w14:textId="0D4F2EF3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esegue il campionamento ma questo è escluso dall’accreditamento, il rapporto di prova riporta questa esclusione ed il campionamento è indicato come non oggetto di accreditamento?</w:t>
            </w:r>
          </w:p>
          <w:p w14:paraId="2495496D" w14:textId="4B8B6E40" w:rsidR="00314587" w:rsidRPr="00740FA4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E2E90C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B74BBEC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85A04D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6B8DD07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D59263C" w14:textId="2657F8AE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7.8.6</w:t>
            </w:r>
          </w:p>
        </w:tc>
        <w:tc>
          <w:tcPr>
            <w:tcW w:w="1903" w:type="pct"/>
            <w:shd w:val="clear" w:color="auto" w:fill="99CCFF"/>
          </w:tcPr>
          <w:p w14:paraId="501CA45D" w14:textId="4058B657" w:rsidR="001F641D" w:rsidRPr="00314587" w:rsidRDefault="0031458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Formulazione delle dichiarazioni di conformità</w:t>
            </w:r>
          </w:p>
        </w:tc>
        <w:tc>
          <w:tcPr>
            <w:tcW w:w="1276" w:type="pct"/>
            <w:shd w:val="clear" w:color="auto" w:fill="99CCFF"/>
          </w:tcPr>
          <w:p w14:paraId="75DA5215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538BE8B6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96B7C56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944C4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271AD9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2E0D6D0" w14:textId="7EC1382E" w:rsid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o ha documentato la regola decisionale utilizzata, tenendo conto del livello di rischio associato alla regola 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 tenendo conto o meno dell’incertezza associata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? (se non già definito dal cliente, da Regolamenti o da documenti normativi) (7.8.6.1)</w:t>
            </w:r>
          </w:p>
          <w:p w14:paraId="7D8046D3" w14:textId="7777777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9DA309" w14:textId="59E4280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riporta la dichiarazione di conformità in modo tale che essa identifichi chiaramente:</w:t>
            </w:r>
          </w:p>
          <w:p w14:paraId="68844FF5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a quali risultati si applica;</w:t>
            </w:r>
          </w:p>
          <w:p w14:paraId="36FC69F9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quali specifiche, norme o parti di esse sono soddisfatte o non soddisfatte;</w:t>
            </w:r>
          </w:p>
          <w:p w14:paraId="0C7A494E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la regola decisionale applicata (a meno che non sia già contenuta nella norma o nella specifica richiesta). (7.8.6.2)</w:t>
            </w:r>
          </w:p>
          <w:p w14:paraId="3D2A0463" w14:textId="77777777" w:rsid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DCAEDFE" w14:textId="6052F09A" w:rsid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si riferisce a documenti vigenti? </w:t>
            </w:r>
          </w:p>
          <w:p w14:paraId="4EB2D60F" w14:textId="2D18FC5F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Tali riferimenti sono riportati sul rapporto di prova? (7.8.6.1)</w:t>
            </w:r>
          </w:p>
          <w:p w14:paraId="5E1D6214" w14:textId="254E7A34" w:rsidR="00314587" w:rsidRP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8488C82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2432FA5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6878D4E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351133A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A1E601D" w14:textId="062BC0EC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7.8.7</w:t>
            </w:r>
          </w:p>
        </w:tc>
        <w:tc>
          <w:tcPr>
            <w:tcW w:w="1903" w:type="pct"/>
            <w:shd w:val="clear" w:color="auto" w:fill="99CCFF"/>
          </w:tcPr>
          <w:p w14:paraId="6A5A0855" w14:textId="54A62D7C" w:rsidR="001F641D" w:rsidRPr="00314587" w:rsidRDefault="00314587" w:rsidP="00314587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Pres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e</w:t>
            </w: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ntazione di opinioni e interpretazioni</w:t>
            </w:r>
          </w:p>
        </w:tc>
        <w:tc>
          <w:tcPr>
            <w:tcW w:w="1276" w:type="pct"/>
            <w:shd w:val="clear" w:color="auto" w:fill="99CCFF"/>
          </w:tcPr>
          <w:p w14:paraId="1AFE8FE1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2E26CE7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789C4E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38D99B4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4C813E0" w14:textId="2DEC4CD1" w:rsidR="001F641D" w:rsidRPr="00740FA4" w:rsidRDefault="00F60DF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7.8.7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00BD3CC" w14:textId="7777777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Se il rapporto contiene O&amp;I: </w:t>
            </w:r>
          </w:p>
          <w:p w14:paraId="70C92408" w14:textId="3DB3A024" w:rsidR="00314587" w:rsidRPr="00314587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ha documentato le basi su cui sono state formulate? (7.8.7.1)</w:t>
            </w:r>
          </w:p>
          <w:p w14:paraId="6F782876" w14:textId="77777777" w:rsidR="00314587" w:rsidRPr="00314587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sono basate sui risultati ottenuti dagli oggetti sottoposti a prova e sono chiaramente identificate come tali? (7.8.7.2)</w:t>
            </w:r>
          </w:p>
          <w:p w14:paraId="2B2D8B16" w14:textId="77777777" w:rsidR="001F641D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DE5F75F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O&amp;I sono riportate in un apposito capitolo del rapporto di prova? (7.8.7.2)</w:t>
            </w:r>
          </w:p>
          <w:p w14:paraId="4595359C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A4FAE83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L’accreditamento di O&amp;I è basato su risultati ottenuti da prove accreditate? (7.8.7.2)</w:t>
            </w:r>
          </w:p>
          <w:p w14:paraId="08368435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DE69780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Così come chiarito nella nota della norma, O&amp;I sono formulate in modo tale da non essere confuse con certificazioni di prodotto (ISO/IEC 17065), rapporti di ispezione (ISO/IEC 17020) o dichiarazioni di conformità? (7.8.7.1)</w:t>
            </w:r>
          </w:p>
          <w:p w14:paraId="2E7A9343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4F0762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E’ definita la competenza specifica per rilasciare opinioni e interpretazioni e le stesse sono espresse solo da personale autorizzato? (7.8.7.1)</w:t>
            </w:r>
          </w:p>
          <w:p w14:paraId="2F70390C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6D23C97" w14:textId="3B427073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Opinioni ed interpretazioni vengono formulate in modo tale da non essere confuse con certificazioni di prodotto (ISO/IEC 17065), rapporti di ispezione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(ISO/IEC 17020) o dichiarazioni di conformità? (7.8.7.1)</w:t>
            </w:r>
          </w:p>
          <w:p w14:paraId="7EE0D280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1F879D4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A6B55FA" w14:textId="163E42C3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utilizzate informazioni fornite dal cliente,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(7.8.7.1):</w:t>
            </w:r>
          </w:p>
          <w:p w14:paraId="02CE5208" w14:textId="77777777" w:rsidR="007D5C73" w:rsidRPr="007D5C73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conservato le relative registrazioni?</w:t>
            </w:r>
          </w:p>
          <w:p w14:paraId="402DBA46" w14:textId="77777777" w:rsidR="007D5C73" w:rsidRPr="007D5C73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RdP riporta chiaramente che si basano su dati e/o informazioni forniti dal cliente?</w:t>
            </w:r>
          </w:p>
          <w:p w14:paraId="04668147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54FE035" w14:textId="5CB87174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utilizzati risultati di prove ottenute da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esterni, questi sono accreditati per le specifiche prove? (7.8.7.2)</w:t>
            </w:r>
          </w:p>
          <w:p w14:paraId="6B7A2A4D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F1C50A0" w14:textId="54591464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Nota: O&amp;I rilasciate verbalmente, benché registrate, non rientrano nello scopo di accreditamento (7.8.7.3)</w:t>
            </w:r>
          </w:p>
          <w:p w14:paraId="6AAF5C1A" w14:textId="77777777" w:rsidR="007D5C73" w:rsidRPr="00740FA4" w:rsidRDefault="007D5C7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46D489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F864EA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E83297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E25EC" w14:paraId="2491465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89C5433" w14:textId="5D4BA67F" w:rsidR="001F641D" w:rsidRPr="003E25EC" w:rsidRDefault="00F60DF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7.8.8</w:t>
            </w:r>
          </w:p>
        </w:tc>
        <w:tc>
          <w:tcPr>
            <w:tcW w:w="1903" w:type="pct"/>
            <w:shd w:val="clear" w:color="auto" w:fill="99CCFF"/>
          </w:tcPr>
          <w:p w14:paraId="6056F6FA" w14:textId="5B6265AD" w:rsidR="001F641D" w:rsidRPr="003E25EC" w:rsidRDefault="003E25E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b/>
                <w:sz w:val="18"/>
                <w:szCs w:val="18"/>
                <w:lang w:bidi="x-none"/>
              </w:rPr>
              <w:t>Correzioni ai rapporti</w:t>
            </w:r>
          </w:p>
        </w:tc>
        <w:tc>
          <w:tcPr>
            <w:tcW w:w="1276" w:type="pct"/>
            <w:shd w:val="clear" w:color="auto" w:fill="99CCFF"/>
          </w:tcPr>
          <w:p w14:paraId="034DB57B" w14:textId="77777777" w:rsidR="001F641D" w:rsidRPr="003E25EC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5737EF4C" w14:textId="77777777" w:rsidR="001F641D" w:rsidRPr="003E25EC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7E4189F" w14:textId="77777777" w:rsidR="001F641D" w:rsidRPr="003E25EC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1C615EB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7F8AB5A2" w14:textId="68E38C84" w:rsidR="001F641D" w:rsidRPr="00740FA4" w:rsidRDefault="003E25E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7.8.8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CB53ECC" w14:textId="38AF1C8C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 xml:space="preserve">In caso di modifiche, emendamenti o ri-emissione di rapporti,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o identifica chiaramente ogni modifica delle informazioni e, ove appropriato, ne riporta il motivo? (7.8.8.1)</w:t>
            </w:r>
          </w:p>
          <w:p w14:paraId="795B5EA8" w14:textId="77777777" w:rsidR="003E25EC" w:rsidRP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14B40BA" w14:textId="77777777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Gli emendamenti sono effettuati solo nella forma che prevede un ulteriore documento, o trasferimento di dati, che include la dichiarazione "</w:t>
            </w:r>
            <w:r w:rsidRPr="003E25EC">
              <w:rPr>
                <w:rFonts w:ascii="Verdana" w:hAnsi="Verdana"/>
                <w:i/>
                <w:sz w:val="18"/>
                <w:szCs w:val="18"/>
                <w:lang w:bidi="x-none"/>
              </w:rPr>
              <w:t>Emendamento del rapporto N. …</w:t>
            </w: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 xml:space="preserve">", o altra espressione equivalente? </w:t>
            </w:r>
          </w:p>
          <w:p w14:paraId="1036E630" w14:textId="7EFEF669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Tali emendamenti soddisfano tutti i requisiti della norma? (7.8.8.2).</w:t>
            </w:r>
          </w:p>
          <w:p w14:paraId="164007FE" w14:textId="77777777" w:rsidR="003E25EC" w:rsidRP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17F59D7" w14:textId="77777777" w:rsidR="001F641D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Quando è necessario emettere un rapporto completamente nuovo, questo è univocamente identificato e contiene un riferimento al rapporto originale che sostituisce? (7.8.8.3).</w:t>
            </w:r>
          </w:p>
          <w:p w14:paraId="0766F88C" w14:textId="25297D41" w:rsidR="003E25EC" w:rsidRPr="00740FA4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1459CD8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542E967F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A5079E7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F13DF4" w14:paraId="739A98D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6E96A7C" w14:textId="7F093FAD" w:rsidR="00B847CE" w:rsidRPr="00F13DF4" w:rsidRDefault="00F13DF4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t>7.11</w:t>
            </w:r>
          </w:p>
        </w:tc>
        <w:tc>
          <w:tcPr>
            <w:tcW w:w="1903" w:type="pct"/>
            <w:shd w:val="clear" w:color="auto" w:fill="99CCFF"/>
          </w:tcPr>
          <w:p w14:paraId="33A6D5D6" w14:textId="4FFB8D81" w:rsidR="00B847CE" w:rsidRPr="00F13DF4" w:rsidRDefault="00F13DF4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t>Controllo dei dati e gestione delle informazioni</w:t>
            </w:r>
          </w:p>
        </w:tc>
        <w:tc>
          <w:tcPr>
            <w:tcW w:w="1276" w:type="pct"/>
            <w:shd w:val="clear" w:color="auto" w:fill="99CCFF"/>
          </w:tcPr>
          <w:p w14:paraId="226654D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AD0F39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D1D2ED6" w14:textId="77777777" w:rsidR="00B847CE" w:rsidRPr="00F13DF4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13DF4" w:rsidRPr="00740FA4" w14:paraId="359B246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A948678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7.11.1</w:t>
            </w:r>
          </w:p>
          <w:p w14:paraId="1EF78575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7.11.2</w:t>
            </w:r>
          </w:p>
          <w:p w14:paraId="44403341" w14:textId="18C7A782" w:rsidR="00F13DF4" w:rsidRPr="00740FA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7.11.5</w:t>
            </w:r>
          </w:p>
        </w:tc>
        <w:tc>
          <w:tcPr>
            <w:tcW w:w="1903" w:type="pct"/>
          </w:tcPr>
          <w:p w14:paraId="7E7C8EF8" w14:textId="593F597E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 xml:space="preserve">o ha accesso ai dati e informazioni necessari per svolgere 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4765C6B4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B85C52B" w14:textId="6A12E660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 xml:space="preserve">I LIMS utilizzati per la raccolta, l'elaborazione, la registrazione, la presentazione, l'archiviazione o il reperimento dei dati sono stati validati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o prima della loro introduzione, al fine di garantirne la funzionalità, compreso il corretto funzionamento delle interfacce di comunicazione presenti all'interno dei sistemi stessi?</w:t>
            </w:r>
          </w:p>
          <w:p w14:paraId="2684C7D3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E9CCE0" w14:textId="77777777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Le modifiche, compresa la configurazione del software e la modifica del software commerciale, sono state autorizzate, documentate e validate prima della loro attuazione?</w:t>
            </w:r>
          </w:p>
          <w:p w14:paraId="4EF2BAB9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6EEEF78" w14:textId="5BA9DA51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 xml:space="preserve">II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o assicura che le istruzioni, i manuali e i dati di riferimento pertinenti i LIMS sono prontamente accessibili al personale?</w:t>
            </w:r>
          </w:p>
          <w:p w14:paraId="6DFB1589" w14:textId="15658771" w:rsidR="00F13DF4" w:rsidRPr="00740FA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54760934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F4BE10A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D050B9C" w14:textId="77777777" w:rsidR="00F13DF4" w:rsidRPr="00740FA4" w:rsidRDefault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3FF3FFD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14AD6F" w14:textId="3E71DD13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7.11.6</w:t>
            </w:r>
          </w:p>
        </w:tc>
        <w:tc>
          <w:tcPr>
            <w:tcW w:w="1903" w:type="pct"/>
          </w:tcPr>
          <w:p w14:paraId="32DD0C53" w14:textId="77777777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I calcoli e i trasferimenti di dati vengono verificati in modo appropriato e sistematico?</w:t>
            </w:r>
          </w:p>
          <w:p w14:paraId="48977EF9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52E9F05" w14:textId="2CF01669" w:rsidR="00F13DF4" w:rsidRPr="00F13DF4" w:rsidRDefault="00F13DF4" w:rsidP="00F13D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Con riferimento all’utilizzo di fogli elettronici o di altri programmi di calcolo commerciali, le applicazioni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(formule, macro) sono documentate, validate e protette per impedirne l'involontaria alterazione?</w:t>
            </w:r>
          </w:p>
          <w:p w14:paraId="1C4E364C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7F85B335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73901E6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10AA1F4" w14:textId="77777777" w:rsidR="00F13DF4" w:rsidRPr="00740FA4" w:rsidRDefault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AD40007" w14:textId="77777777" w:rsidR="00683086" w:rsidRPr="00740FA4" w:rsidRDefault="00683086">
      <w:pPr>
        <w:rPr>
          <w:rFonts w:ascii="Verdana" w:hAnsi="Verdana"/>
          <w:sz w:val="18"/>
        </w:rPr>
      </w:pPr>
    </w:p>
    <w:p w14:paraId="1647742A" w14:textId="62E30E6C" w:rsidR="008D5B61" w:rsidRDefault="008D5B61">
      <w:pPr>
        <w:autoSpaceDE/>
        <w:autoSpaceDN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3BAD2345" w14:textId="77777777" w:rsidR="00B07DC3" w:rsidRPr="00740FA4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E2378A" w:rsidRDefault="00B07DC3" w:rsidP="00E2378A">
      <w:pPr>
        <w:pStyle w:val="Titolo1"/>
        <w:ind w:left="567" w:hanging="567"/>
      </w:pPr>
      <w:bookmarkStart w:id="3" w:name="_Ref368842935"/>
      <w:r w:rsidRPr="00E2378A">
        <w:t>CAMPO DI ACCREDITAMENTO FLESSIBILE (Cfr. RT-26)</w:t>
      </w:r>
      <w:bookmarkEnd w:id="3"/>
    </w:p>
    <w:p w14:paraId="2F7F8B71" w14:textId="77777777" w:rsidR="00360DA3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27B75A6F" w:rsidR="00B07DC3" w:rsidRPr="00FE19D4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FE19D4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</w:t>
      </w:r>
      <w:r w:rsidR="000E0A09" w:rsidRPr="00FE19D4">
        <w:rPr>
          <w:rFonts w:ascii="Verdana" w:hAnsi="Verdana"/>
          <w:i/>
          <w:sz w:val="18"/>
          <w:szCs w:val="18"/>
          <w:lang w:bidi="x-none"/>
        </w:rPr>
        <w:t>a con accreditamento flessibile</w:t>
      </w:r>
    </w:p>
    <w:p w14:paraId="23014932" w14:textId="77777777" w:rsidR="00360DA3" w:rsidRPr="00740FA4" w:rsidRDefault="00360DA3" w:rsidP="00B07DC3">
      <w:pPr>
        <w:jc w:val="left"/>
        <w:rPr>
          <w:rFonts w:ascii="Verdana" w:hAnsi="Verdana"/>
          <w:b/>
          <w:sz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B0391C" w:rsidRPr="00740FA4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37B5B96D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359669A6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740FA4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740FA4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3737283B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788975" w14:textId="6F9F5289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5892AABA" w:rsidR="00E176EE" w:rsidRPr="00FE19D4" w:rsidRDefault="00DF28E2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Quando la prova campionata 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47BF77F8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A0F287D" w14:textId="4E2E3F9D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E176EE" w:rsidRPr="00FE19D4" w:rsidRDefault="00E176EE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6A4A8D" w14:textId="5F4B4EF6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12F369BB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6FA74355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criteri per la definizione delle caratteristiche prestazionali del metodo e di accettazione / non  accettazione dei valori determinati per ciascun parametro, a fronte dei quali sarà effettuata la successiva  dichiarazione di validazione.  </w:t>
            </w:r>
          </w:p>
          <w:p w14:paraId="313C7D9B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di aggiornamento dell’elenco;  </w:t>
            </w:r>
          </w:p>
          <w:p w14:paraId="5F4C2378" w14:textId="4D5F4964" w:rsidR="00B0391C" w:rsidRPr="00740FA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che l’attività di verifica/validazione delle procedure di prova/taratura/esame sia eseguita prim</w:t>
            </w:r>
            <w:r w:rsidR="00CE7358">
              <w:rPr>
                <w:rFonts w:ascii="Verdana" w:hAnsi="Verdana"/>
                <w:i/>
                <w:sz w:val="18"/>
                <w:szCs w:val="18"/>
                <w:lang w:bidi="x-none"/>
              </w:rPr>
              <w:t>a  dell’inserimento nell’elenco.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D786198" w14:textId="672126E8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740FA4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FC297E5" w14:textId="7DDE6F90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FE19D4" w:rsidRDefault="00B0391C" w:rsidP="007A6C70">
            <w:p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  <w:p w14:paraId="59160A0A" w14:textId="0127AB0E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6A9206F5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altre prove correlate sono tutte relative alla stessa tecnica di prova? </w:t>
            </w:r>
          </w:p>
          <w:p w14:paraId="418B1C7A" w14:textId="5AFBF2DF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66C5CF69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prove correlate aggiunte/ritirate </w:t>
            </w:r>
            <w:r w:rsidR="00C01829">
              <w:rPr>
                <w:rFonts w:ascii="Verdana" w:hAnsi="Verdana"/>
                <w:i/>
                <w:sz w:val="18"/>
                <w:szCs w:val="18"/>
                <w:lang w:bidi="x-none"/>
              </w:rPr>
              <w:t>sono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6C392302" w14:textId="77777777" w:rsid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Gli inserimenti sono stati tutti esegiti in accordo alla procedura?</w:t>
            </w:r>
          </w:p>
          <w:p w14:paraId="5F51A181" w14:textId="6643AD4D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le prove correlate eliminate, verificare le motivazioni della decisioni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4F3D93">
              <w:rPr>
                <w:rFonts w:ascii="Verdana" w:hAnsi="Verdana"/>
                <w:i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77777777" w:rsidR="00EA5968" w:rsidRDefault="00EA5968">
      <w:pPr>
        <w:rPr>
          <w:rFonts w:ascii="Verdana" w:hAnsi="Verdana"/>
          <w:sz w:val="18"/>
        </w:rPr>
      </w:pPr>
    </w:p>
    <w:p w14:paraId="124C5948" w14:textId="77777777" w:rsidR="00B0391C" w:rsidRDefault="00B0391C">
      <w:pPr>
        <w:autoSpaceDE/>
        <w:autoSpaceDN/>
        <w:jc w:val="left"/>
        <w:rPr>
          <w:rFonts w:ascii="Verdana" w:hAnsi="Verdana"/>
          <w:b/>
        </w:rPr>
      </w:pPr>
      <w:r>
        <w:br w:type="page"/>
      </w:r>
    </w:p>
    <w:p w14:paraId="0CD78027" w14:textId="469F175F" w:rsidR="00696FB1" w:rsidRPr="00E2378A" w:rsidRDefault="00696FB1" w:rsidP="00E2378A">
      <w:pPr>
        <w:pStyle w:val="Titolo1"/>
        <w:ind w:left="567" w:hanging="567"/>
      </w:pPr>
      <w:r w:rsidRPr="00E2378A">
        <w:lastRenderedPageBreak/>
        <w:t>VERIFICHE RIPETIBILIT</w:t>
      </w:r>
      <w:r w:rsidR="00F13DF4">
        <w:t>À</w:t>
      </w:r>
      <w:r w:rsidRPr="00E2378A">
        <w:t xml:space="preserve"> / INCERTEZZA / ACCURATEZZA</w:t>
      </w:r>
    </w:p>
    <w:p w14:paraId="0A0FFC53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B0391C" w:rsidRPr="00344D9A" w14:paraId="14EA5B86" w14:textId="77777777" w:rsidTr="00377E6B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F721" w14:textId="24F9B849" w:rsidR="00B0391C" w:rsidRPr="00B0391C" w:rsidRDefault="00B0391C" w:rsidP="00B0391C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B0391C" w:rsidRPr="00344D9A" w14:paraId="2AFD3B8E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477" w14:textId="7532119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849" w14:textId="1CDA9D3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50F" w14:textId="09CEE18A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A06F" w14:textId="60AF1D55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72C" w14:textId="39053A8B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BEC6" w14:textId="18A3B938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78F7" w14:textId="3C3B2254" w:rsidR="00B0391C" w:rsidRPr="00344D9A" w:rsidRDefault="00B0391C" w:rsidP="006A1A73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="006A1A73" w:rsidRPr="006A1A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456B4" w14:textId="40080175" w:rsidR="00B0391C" w:rsidRPr="00344D9A" w:rsidRDefault="006A1A73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E8FF" w14:textId="0834392E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B0391C" w:rsidRPr="00377E6B" w14:paraId="1DC84107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83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D73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56FA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A97D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CD7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494C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B9F61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43F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28B56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AC326E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693"/>
        <w:gridCol w:w="2693"/>
        <w:gridCol w:w="2693"/>
        <w:gridCol w:w="2694"/>
      </w:tblGrid>
      <w:tr w:rsidR="00377E6B" w:rsidRPr="00344D9A" w14:paraId="79E34A22" w14:textId="77777777" w:rsidTr="00377E6B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3259" w14:textId="5E6F8CE2" w:rsidR="00377E6B" w:rsidRPr="00B0391C" w:rsidRDefault="00377E6B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7E6B">
              <w:rPr>
                <w:rFonts w:ascii="Verdana" w:hAnsi="Verdana"/>
                <w:b/>
                <w:sz w:val="18"/>
                <w:szCs w:val="18"/>
              </w:rPr>
              <w:t>ACCURATEZZA (ove applicabile)</w:t>
            </w:r>
          </w:p>
        </w:tc>
      </w:tr>
      <w:tr w:rsidR="007B5E32" w:rsidRPr="00344D9A" w14:paraId="2B14E67A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756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50D1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3B01" w14:textId="77777777" w:rsidR="007B5E32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 xml:space="preserve">Valore trovato </w:t>
            </w:r>
          </w:p>
          <w:p w14:paraId="76895311" w14:textId="59F9836F" w:rsidR="007B5E32" w:rsidRPr="00344D9A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(risultato prova)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D1D7" w14:textId="4A113022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di riferimento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6035C" w14:textId="2756D7A4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65CC" w14:textId="41BD6F88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051D032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5F8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827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0F0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4DD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2C773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3549C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9427F1" w14:textId="77777777" w:rsidR="00377E6B" w:rsidRDefault="00377E6B" w:rsidP="00FC124A">
      <w:pPr>
        <w:jc w:val="left"/>
        <w:rPr>
          <w:rFonts w:ascii="Verdana" w:hAnsi="Verdana"/>
          <w:sz w:val="18"/>
          <w:szCs w:val="18"/>
        </w:rPr>
      </w:pPr>
    </w:p>
    <w:p w14:paraId="1B2B9377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71C50A14" w14:textId="77777777" w:rsidR="00FC124A" w:rsidRPr="00344D9A" w:rsidRDefault="00FC124A" w:rsidP="00FC124A">
      <w:pPr>
        <w:jc w:val="left"/>
        <w:rPr>
          <w:rFonts w:ascii="Verdana" w:hAnsi="Verdana"/>
          <w:i/>
          <w:sz w:val="18"/>
          <w:szCs w:val="18"/>
        </w:rPr>
      </w:pPr>
      <w:r w:rsidRPr="00344D9A">
        <w:rPr>
          <w:rFonts w:ascii="Verdana" w:hAnsi="Verdana"/>
          <w:b/>
          <w:i/>
          <w:sz w:val="18"/>
          <w:szCs w:val="18"/>
          <w:u w:val="single"/>
        </w:rPr>
        <w:t>PER LA MICROBIOLOGIA</w:t>
      </w:r>
    </w:p>
    <w:p w14:paraId="2F2096E8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7B5E32" w:rsidRPr="00344D9A" w14:paraId="36DD5710" w14:textId="77777777" w:rsidTr="00AE535A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FEC9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6A1A73" w:rsidRPr="00344D9A" w14:paraId="342DCD15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5F8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E09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5B2B" w14:textId="08B8ACC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0E6" w14:textId="4B2DCD12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032" w14:textId="069F0585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36F" w14:textId="32833D58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E7EC" w14:textId="7135FD8D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3753" w14:textId="32814481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6F41" w14:textId="61000EC9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7B5E32" w:rsidRPr="00377E6B" w14:paraId="0085F4C0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88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0D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06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9AC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F1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12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2AC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0A6A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355C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4AC5E5" w14:textId="77777777" w:rsidR="007B5E32" w:rsidRDefault="007B5E32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1796"/>
        <w:gridCol w:w="1795"/>
        <w:gridCol w:w="1796"/>
      </w:tblGrid>
      <w:tr w:rsidR="007B5E32" w:rsidRPr="00344D9A" w14:paraId="5EBDB73D" w14:textId="77777777" w:rsidTr="00AE535A">
        <w:trPr>
          <w:trHeight w:val="34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B0C26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7B5E32" w:rsidRPr="00344D9A" w14:paraId="695B265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A2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90F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6D5" w14:textId="1232891F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37C31EF0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5386AB43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70650D84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BC9F" w14:textId="45BFFC11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2CDF" w14:textId="32007D2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Intervallo di fiducia</w:t>
            </w:r>
          </w:p>
        </w:tc>
      </w:tr>
      <w:tr w:rsidR="007B5E32" w:rsidRPr="00377E6B" w14:paraId="540EBE1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AA5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CB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81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60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1F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6DB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A68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BAED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6E5941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5387"/>
      </w:tblGrid>
      <w:tr w:rsidR="007B5E32" w:rsidRPr="00344D9A" w14:paraId="176DFF9A" w14:textId="77777777" w:rsidTr="00AE535A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6DC5" w14:textId="5234359F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ACCURATEZZA </w:t>
            </w:r>
            <w:r w:rsidRPr="007B5E32">
              <w:rPr>
                <w:rFonts w:ascii="Verdana" w:hAnsi="Verdana"/>
                <w:b/>
                <w:sz w:val="18"/>
                <w:szCs w:val="18"/>
              </w:rPr>
              <w:t>(ove applicabile)</w:t>
            </w:r>
          </w:p>
        </w:tc>
      </w:tr>
      <w:tr w:rsidR="007B5E32" w:rsidRPr="00344D9A" w14:paraId="7D941D73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3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4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92D" w14:textId="7569BD8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consenso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96E5" w14:textId="7498CE3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 trovato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E32" w14:textId="252BFCA8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69738" w14:textId="5EE4C33E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4A7BCB9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A6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99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CF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4FE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F6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2D9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961009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  <w:r w:rsidRPr="00344D9A">
        <w:rPr>
          <w:rFonts w:ascii="Verdana" w:hAnsi="Verdana"/>
          <w:sz w:val="18"/>
          <w:szCs w:val="18"/>
        </w:rPr>
        <w:br w:type="page"/>
      </w:r>
      <w:bookmarkStart w:id="4" w:name="_Toc1699477"/>
      <w:bookmarkStart w:id="5" w:name="_Toc27018217"/>
    </w:p>
    <w:p w14:paraId="47DFF6F3" w14:textId="77777777" w:rsidR="00B07DC3" w:rsidRPr="00344D9A" w:rsidRDefault="00B07DC3" w:rsidP="00FC124A">
      <w:pPr>
        <w:jc w:val="left"/>
        <w:rPr>
          <w:rFonts w:ascii="Verdana" w:hAnsi="Verdana"/>
          <w:sz w:val="18"/>
          <w:szCs w:val="18"/>
        </w:rPr>
      </w:pPr>
    </w:p>
    <w:p w14:paraId="6CF215C3" w14:textId="7D0306D3" w:rsidR="00FC124A" w:rsidRDefault="00FC124A" w:rsidP="00E2378A">
      <w:pPr>
        <w:pStyle w:val="Titolo1"/>
        <w:ind w:left="567" w:hanging="567"/>
      </w:pPr>
      <w:r w:rsidRPr="00E2378A">
        <w:t>ULTERIORI VERIFICHE</w:t>
      </w:r>
    </w:p>
    <w:p w14:paraId="1E39DAA5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EA60D82" w14:textId="6ECFA0E0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MOD. 09-10-DL PROT.</w:t>
      </w:r>
      <w:r w:rsidR="001C5FDE">
        <w:t xml:space="preserve"> </w:t>
      </w:r>
      <w:r w:rsidR="001C5FDE" w:rsidRPr="00344D9A">
        <w:t>________</w:t>
      </w:r>
      <w:r w:rsidRPr="00344D9A">
        <w:t xml:space="preserve"> DEL </w:t>
      </w:r>
      <w:r w:rsidR="001C5FDE" w:rsidRPr="00344D9A">
        <w:t>________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4F9F7CA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017B957C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D22776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2E4AD36E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79DE67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34009A3D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347F1F6A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0BE4F72F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69EB7919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991A8A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26F25B6A" w14:textId="77777777" w:rsidTr="00965CEF">
        <w:tc>
          <w:tcPr>
            <w:tcW w:w="1384" w:type="dxa"/>
            <w:shd w:val="clear" w:color="auto" w:fill="auto"/>
          </w:tcPr>
          <w:p w14:paraId="120F771B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658F61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DE59B6F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C88CB7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5453485B" w14:textId="77777777" w:rsidTr="00965CEF">
        <w:tc>
          <w:tcPr>
            <w:tcW w:w="1384" w:type="dxa"/>
            <w:shd w:val="clear" w:color="auto" w:fill="auto"/>
          </w:tcPr>
          <w:p w14:paraId="136B147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0DFDC10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AE3C7B1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70C570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737FE015" w14:textId="77777777" w:rsidTr="00965CEF">
        <w:tc>
          <w:tcPr>
            <w:tcW w:w="1384" w:type="dxa"/>
            <w:shd w:val="clear" w:color="auto" w:fill="auto"/>
          </w:tcPr>
          <w:p w14:paraId="5A7422C3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4667479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98F136F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0E95C1E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C5F1412" w14:textId="77777777" w:rsidR="0028736A" w:rsidRPr="004E04E6" w:rsidRDefault="0028736A" w:rsidP="004E04E6">
      <w:pPr>
        <w:jc w:val="left"/>
        <w:rPr>
          <w:rFonts w:ascii="Verdana" w:hAnsi="Verdana"/>
          <w:sz w:val="18"/>
          <w:szCs w:val="18"/>
        </w:rPr>
      </w:pPr>
    </w:p>
    <w:p w14:paraId="5D54BEF2" w14:textId="2B32F148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VISITA PRECEDENTE DEL ________</w:t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5018969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720158A6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8B2C58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3D5185C5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B859E58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0955B4B3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5A5726F4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5C7E4CA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744ED590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F63F90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4B410F48" w14:textId="77777777" w:rsidTr="00965CEF">
        <w:tc>
          <w:tcPr>
            <w:tcW w:w="1384" w:type="dxa"/>
            <w:shd w:val="clear" w:color="auto" w:fill="auto"/>
          </w:tcPr>
          <w:p w14:paraId="3801F61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E4BB47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958063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278C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56107E42" w14:textId="77777777" w:rsidTr="00965CEF">
        <w:tc>
          <w:tcPr>
            <w:tcW w:w="1384" w:type="dxa"/>
            <w:shd w:val="clear" w:color="auto" w:fill="auto"/>
          </w:tcPr>
          <w:p w14:paraId="19F42CC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76780A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8C03C4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1D5119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0E0365AF" w14:textId="77777777" w:rsidTr="00965CEF">
        <w:tc>
          <w:tcPr>
            <w:tcW w:w="1384" w:type="dxa"/>
            <w:shd w:val="clear" w:color="auto" w:fill="auto"/>
          </w:tcPr>
          <w:p w14:paraId="51C890DA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669E419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76051F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3499F7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72E3B5C" w14:textId="77777777" w:rsidR="00FC124A" w:rsidRDefault="00FC124A" w:rsidP="00FC124A">
      <w:pPr>
        <w:rPr>
          <w:rFonts w:ascii="Verdana" w:hAnsi="Verdana"/>
          <w:sz w:val="18"/>
          <w:szCs w:val="18"/>
        </w:rPr>
      </w:pPr>
    </w:p>
    <w:p w14:paraId="2A219DCC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6AF66A3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BA581B8" w14:textId="77777777" w:rsidR="006B5F9C" w:rsidRPr="00344D9A" w:rsidRDefault="006B5F9C" w:rsidP="00FC124A">
      <w:pPr>
        <w:rPr>
          <w:rFonts w:ascii="Verdana" w:hAnsi="Verdana"/>
          <w:sz w:val="18"/>
          <w:szCs w:val="18"/>
        </w:rPr>
      </w:pPr>
    </w:p>
    <w:p w14:paraId="7D1D5326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AA6F24C" w14:textId="77777777" w:rsidR="006B5F9C" w:rsidRDefault="006B5F9C" w:rsidP="006B5F9C">
      <w:pPr>
        <w:jc w:val="left"/>
        <w:rPr>
          <w:rFonts w:ascii="Verdana" w:hAnsi="Verdana"/>
          <w:sz w:val="18"/>
          <w:szCs w:val="18"/>
        </w:rPr>
      </w:pPr>
    </w:p>
    <w:p w14:paraId="598E31D3" w14:textId="77777777" w:rsidR="00252053" w:rsidRPr="00252053" w:rsidRDefault="00252053" w:rsidP="006B5F9C">
      <w:pPr>
        <w:jc w:val="left"/>
        <w:rPr>
          <w:rFonts w:ascii="Verdana" w:hAnsi="Verdana"/>
          <w:sz w:val="18"/>
          <w:szCs w:val="18"/>
        </w:rPr>
      </w:pPr>
    </w:p>
    <w:p w14:paraId="0DCD8870" w14:textId="63857392" w:rsidR="00F13DF4" w:rsidRPr="00344D9A" w:rsidRDefault="00F13DF4" w:rsidP="00F13DF4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>
        <w:t>APPROVAZIONE DELLA DA-02 All.1 CONSEGNATA IN VISITA</w:t>
      </w:r>
    </w:p>
    <w:p w14:paraId="720E4153" w14:textId="6781D4EF" w:rsidR="00615FA1" w:rsidRDefault="00615FA1" w:rsidP="00615FA1">
      <w:pPr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Si approva la DA-02 All.1 rev. ____ del _________ consegnata in visita e allegata alla presente check list.</w:t>
      </w:r>
      <w:bookmarkEnd w:id="4"/>
      <w:bookmarkEnd w:id="5"/>
      <w:r>
        <w:rPr>
          <w:rFonts w:ascii="Verdana" w:hAnsi="Verdana"/>
          <w:sz w:val="18"/>
        </w:rPr>
        <w:t xml:space="preserve"> </w:t>
      </w:r>
    </w:p>
    <w:p w14:paraId="27ECF707" w14:textId="77777777" w:rsidR="00615FA1" w:rsidRPr="00740FA4" w:rsidRDefault="00615FA1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24472B6A" w14:textId="77777777" w:rsidR="00683086" w:rsidRDefault="00683086" w:rsidP="00683086">
      <w:pPr>
        <w:jc w:val="left"/>
        <w:rPr>
          <w:rFonts w:ascii="Verdana" w:hAnsi="Verdana"/>
          <w:sz w:val="18"/>
        </w:rPr>
      </w:pPr>
    </w:p>
    <w:p w14:paraId="15299146" w14:textId="77777777" w:rsidR="00252053" w:rsidRPr="00740FA4" w:rsidRDefault="00252053" w:rsidP="00683086">
      <w:pPr>
        <w:jc w:val="left"/>
        <w:rPr>
          <w:rFonts w:ascii="Verdana" w:hAnsi="Verdana"/>
          <w:sz w:val="18"/>
        </w:rPr>
      </w:pPr>
    </w:p>
    <w:p w14:paraId="59594FBB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2FAF8BD7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A4134A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C7A4F7F" w14:textId="207F53E8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D9104A">
        <w:rPr>
          <w:rFonts w:ascii="Verdana" w:hAnsi="Verdana"/>
          <w:sz w:val="18"/>
        </w:rPr>
        <w:t>_______________</w:t>
      </w:r>
    </w:p>
    <w:p w14:paraId="3B4896A0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B56559" w:rsidRDefault="00B56559">
      <w:r>
        <w:separator/>
      </w:r>
    </w:p>
  </w:endnote>
  <w:endnote w:type="continuationSeparator" w:id="0">
    <w:p w14:paraId="68DE2151" w14:textId="77777777" w:rsidR="00B56559" w:rsidRDefault="00B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B56559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B56559" w:rsidRDefault="00B56559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B56559" w:rsidRDefault="00B56559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B56559" w:rsidRDefault="00B56559">
      <w:r>
        <w:separator/>
      </w:r>
    </w:p>
  </w:footnote>
  <w:footnote w:type="continuationSeparator" w:id="0">
    <w:p w14:paraId="4D8FB30C" w14:textId="77777777" w:rsidR="00B56559" w:rsidRDefault="00B56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B56559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B56559" w:rsidRDefault="00B56559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5F271ECF" w:rsidR="00B56559" w:rsidRPr="00205B6D" w:rsidRDefault="00B56559" w:rsidP="00BF2758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>
            <w:rPr>
              <w:rFonts w:ascii="Verdana" w:hAnsi="Verdana"/>
              <w:lang w:bidi="x-none"/>
            </w:rPr>
            <w:t>16</w:t>
          </w:r>
          <w:r w:rsidRPr="00205B6D">
            <w:rPr>
              <w:rFonts w:ascii="Verdana" w:hAnsi="Verdana"/>
              <w:lang w:bidi="x-none"/>
            </w:rPr>
            <w:t xml:space="preserve">-DL rev. </w:t>
          </w:r>
          <w:r>
            <w:rPr>
              <w:rFonts w:ascii="Verdana" w:hAnsi="Verdana"/>
              <w:lang w:bidi="x-none"/>
            </w:rPr>
            <w:t>1</w:t>
          </w:r>
        </w:p>
      </w:tc>
      <w:tc>
        <w:tcPr>
          <w:tcW w:w="4252" w:type="dxa"/>
          <w:vAlign w:val="center"/>
        </w:tcPr>
        <w:p w14:paraId="4B359347" w14:textId="3F264C41" w:rsidR="00B56559" w:rsidRPr="007208B5" w:rsidRDefault="00B56559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B56559" w:rsidRPr="007208B5" w:rsidRDefault="00B56559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072356">
            <w:rPr>
              <w:rFonts w:ascii="Verdana" w:hAnsi="Verdana"/>
              <w:noProof/>
              <w:sz w:val="18"/>
              <w:szCs w:val="18"/>
              <w:lang w:bidi="x-none"/>
            </w:rPr>
            <w:t>2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072356">
            <w:rPr>
              <w:rFonts w:ascii="Verdana" w:hAnsi="Verdana"/>
              <w:noProof/>
              <w:sz w:val="18"/>
              <w:szCs w:val="18"/>
              <w:lang w:val="en-GB" w:bidi="x-none"/>
            </w:rPr>
            <w:t>29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B56559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B56559" w:rsidRDefault="00B56559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7A5DC72E" w:rsidR="00B56559" w:rsidRPr="007208B5" w:rsidRDefault="00216DDB" w:rsidP="002700E4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list tecnica</w:t>
          </w:r>
          <w:r w:rsidR="00B56559">
            <w:rPr>
              <w:rFonts w:ascii="Verdana" w:hAnsi="Verdana"/>
              <w:sz w:val="18"/>
              <w:szCs w:val="18"/>
            </w:rPr>
            <w:t xml:space="preserve"> – Livello 1</w:t>
          </w:r>
        </w:p>
      </w:tc>
      <w:tc>
        <w:tcPr>
          <w:tcW w:w="4252" w:type="dxa"/>
          <w:vAlign w:val="center"/>
        </w:tcPr>
        <w:p w14:paraId="16F85DC4" w14:textId="762E5FB7" w:rsidR="00B56559" w:rsidRPr="007208B5" w:rsidRDefault="00B56559" w:rsidP="00BF2758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schema UNI CEI EN ISO/IEC 17025:20</w:t>
          </w:r>
          <w:r>
            <w:rPr>
              <w:rFonts w:ascii="Verdana" w:hAnsi="Verdana"/>
              <w:sz w:val="18"/>
              <w:szCs w:val="18"/>
            </w:rPr>
            <w:t>18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B56559" w:rsidRPr="007208B5" w:rsidRDefault="00B56559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B56559" w:rsidRDefault="00B56559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62"/>
    <w:multiLevelType w:val="hybridMultilevel"/>
    <w:tmpl w:val="490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403"/>
    <w:multiLevelType w:val="hybridMultilevel"/>
    <w:tmpl w:val="23500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420CC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E6E86"/>
    <w:multiLevelType w:val="hybridMultilevel"/>
    <w:tmpl w:val="A370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4285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19A4548E"/>
    <w:multiLevelType w:val="hybridMultilevel"/>
    <w:tmpl w:val="4874EE94"/>
    <w:lvl w:ilvl="0" w:tplc="65BE9E76">
      <w:start w:val="1"/>
      <w:numFmt w:val="lowerLetter"/>
      <w:lvlText w:val="%1)"/>
      <w:lvlJc w:val="left"/>
      <w:pPr>
        <w:ind w:left="2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6">
    <w:nsid w:val="20F50950"/>
    <w:multiLevelType w:val="hybridMultilevel"/>
    <w:tmpl w:val="88D27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7EB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202" w:hanging="360"/>
      </w:pPr>
    </w:lvl>
    <w:lvl w:ilvl="1" w:tplc="04100019" w:tentative="1">
      <w:start w:val="1"/>
      <w:numFmt w:val="lowerLetter"/>
      <w:lvlText w:val="%2."/>
      <w:lvlJc w:val="left"/>
      <w:pPr>
        <w:ind w:left="922" w:hanging="360"/>
      </w:pPr>
    </w:lvl>
    <w:lvl w:ilvl="2" w:tplc="0410001B" w:tentative="1">
      <w:start w:val="1"/>
      <w:numFmt w:val="lowerRoman"/>
      <w:lvlText w:val="%3."/>
      <w:lvlJc w:val="right"/>
      <w:pPr>
        <w:ind w:left="1642" w:hanging="180"/>
      </w:pPr>
    </w:lvl>
    <w:lvl w:ilvl="3" w:tplc="0410000F" w:tentative="1">
      <w:start w:val="1"/>
      <w:numFmt w:val="decimal"/>
      <w:lvlText w:val="%4."/>
      <w:lvlJc w:val="left"/>
      <w:pPr>
        <w:ind w:left="2362" w:hanging="360"/>
      </w:pPr>
    </w:lvl>
    <w:lvl w:ilvl="4" w:tplc="04100019" w:tentative="1">
      <w:start w:val="1"/>
      <w:numFmt w:val="lowerLetter"/>
      <w:lvlText w:val="%5."/>
      <w:lvlJc w:val="left"/>
      <w:pPr>
        <w:ind w:left="3082" w:hanging="360"/>
      </w:pPr>
    </w:lvl>
    <w:lvl w:ilvl="5" w:tplc="0410001B" w:tentative="1">
      <w:start w:val="1"/>
      <w:numFmt w:val="lowerRoman"/>
      <w:lvlText w:val="%6."/>
      <w:lvlJc w:val="right"/>
      <w:pPr>
        <w:ind w:left="3802" w:hanging="180"/>
      </w:pPr>
    </w:lvl>
    <w:lvl w:ilvl="6" w:tplc="0410000F" w:tentative="1">
      <w:start w:val="1"/>
      <w:numFmt w:val="decimal"/>
      <w:lvlText w:val="%7."/>
      <w:lvlJc w:val="left"/>
      <w:pPr>
        <w:ind w:left="4522" w:hanging="360"/>
      </w:pPr>
    </w:lvl>
    <w:lvl w:ilvl="7" w:tplc="04100019" w:tentative="1">
      <w:start w:val="1"/>
      <w:numFmt w:val="lowerLetter"/>
      <w:lvlText w:val="%8."/>
      <w:lvlJc w:val="left"/>
      <w:pPr>
        <w:ind w:left="5242" w:hanging="360"/>
      </w:pPr>
    </w:lvl>
    <w:lvl w:ilvl="8" w:tplc="0410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24F3354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7CC679D"/>
    <w:multiLevelType w:val="hybridMultilevel"/>
    <w:tmpl w:val="63A4E11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970676D"/>
    <w:multiLevelType w:val="hybridMultilevel"/>
    <w:tmpl w:val="0C58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32DDB"/>
    <w:multiLevelType w:val="hybridMultilevel"/>
    <w:tmpl w:val="C936D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812AD"/>
    <w:multiLevelType w:val="hybridMultilevel"/>
    <w:tmpl w:val="79320C2A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3976"/>
    <w:multiLevelType w:val="hybridMultilevel"/>
    <w:tmpl w:val="99EEDFAC"/>
    <w:lvl w:ilvl="0" w:tplc="5F8A97DE">
      <w:start w:val="1"/>
      <w:numFmt w:val="lowerLetter"/>
      <w:pStyle w:val="Collegamentoipertestuale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6C1"/>
    <w:multiLevelType w:val="hybridMultilevel"/>
    <w:tmpl w:val="C306622C"/>
    <w:lvl w:ilvl="0" w:tplc="65BE9E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>
    <w:nsid w:val="54F031BE"/>
    <w:multiLevelType w:val="hybridMultilevel"/>
    <w:tmpl w:val="F7F04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E2639"/>
    <w:multiLevelType w:val="hybridMultilevel"/>
    <w:tmpl w:val="1AE2C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222AE"/>
    <w:multiLevelType w:val="hybridMultilevel"/>
    <w:tmpl w:val="606A1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61799"/>
    <w:multiLevelType w:val="hybridMultilevel"/>
    <w:tmpl w:val="FBD47CC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72003A04"/>
    <w:multiLevelType w:val="hybridMultilevel"/>
    <w:tmpl w:val="B20AD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F13D7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24"/>
  </w:num>
  <w:num w:numId="17">
    <w:abstractNumId w:val="13"/>
  </w:num>
  <w:num w:numId="18">
    <w:abstractNumId w:val="2"/>
  </w:num>
  <w:num w:numId="19">
    <w:abstractNumId w:val="3"/>
  </w:num>
  <w:num w:numId="20">
    <w:abstractNumId w:val="12"/>
  </w:num>
  <w:num w:numId="21">
    <w:abstractNumId w:val="0"/>
  </w:num>
  <w:num w:numId="22">
    <w:abstractNumId w:val="19"/>
  </w:num>
  <w:num w:numId="23">
    <w:abstractNumId w:val="18"/>
  </w:num>
  <w:num w:numId="24">
    <w:abstractNumId w:val="1"/>
  </w:num>
  <w:num w:numId="2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50EC"/>
    <w:rsid w:val="0006304F"/>
    <w:rsid w:val="00065716"/>
    <w:rsid w:val="00066537"/>
    <w:rsid w:val="00072356"/>
    <w:rsid w:val="00072411"/>
    <w:rsid w:val="00077C9B"/>
    <w:rsid w:val="00091EC9"/>
    <w:rsid w:val="000A58E9"/>
    <w:rsid w:val="000B0D1B"/>
    <w:rsid w:val="000B51A8"/>
    <w:rsid w:val="000D39F5"/>
    <w:rsid w:val="000E0A09"/>
    <w:rsid w:val="000E1F54"/>
    <w:rsid w:val="000E63A7"/>
    <w:rsid w:val="000F102F"/>
    <w:rsid w:val="00102A18"/>
    <w:rsid w:val="001051B3"/>
    <w:rsid w:val="0011051D"/>
    <w:rsid w:val="00112EF6"/>
    <w:rsid w:val="00121679"/>
    <w:rsid w:val="00142E65"/>
    <w:rsid w:val="0014649A"/>
    <w:rsid w:val="00147C01"/>
    <w:rsid w:val="00192AC2"/>
    <w:rsid w:val="001B0E05"/>
    <w:rsid w:val="001B2AC0"/>
    <w:rsid w:val="001B4D74"/>
    <w:rsid w:val="001C2BCE"/>
    <w:rsid w:val="001C5FDE"/>
    <w:rsid w:val="001C6AA4"/>
    <w:rsid w:val="001E0F90"/>
    <w:rsid w:val="001E55B7"/>
    <w:rsid w:val="001F16BE"/>
    <w:rsid w:val="001F641D"/>
    <w:rsid w:val="00201488"/>
    <w:rsid w:val="00205B6D"/>
    <w:rsid w:val="00216DDB"/>
    <w:rsid w:val="00231620"/>
    <w:rsid w:val="002413CF"/>
    <w:rsid w:val="00252053"/>
    <w:rsid w:val="002535E8"/>
    <w:rsid w:val="00257B21"/>
    <w:rsid w:val="002607A8"/>
    <w:rsid w:val="00266E36"/>
    <w:rsid w:val="002700E4"/>
    <w:rsid w:val="00285E73"/>
    <w:rsid w:val="0028736A"/>
    <w:rsid w:val="0029013A"/>
    <w:rsid w:val="00292B3E"/>
    <w:rsid w:val="00295814"/>
    <w:rsid w:val="002B182A"/>
    <w:rsid w:val="002D2C26"/>
    <w:rsid w:val="002D47AD"/>
    <w:rsid w:val="002F5D43"/>
    <w:rsid w:val="00314587"/>
    <w:rsid w:val="003310A9"/>
    <w:rsid w:val="003347F6"/>
    <w:rsid w:val="00354F9D"/>
    <w:rsid w:val="00360DA3"/>
    <w:rsid w:val="0036523F"/>
    <w:rsid w:val="003679C4"/>
    <w:rsid w:val="0037227F"/>
    <w:rsid w:val="00374DD1"/>
    <w:rsid w:val="00377E6B"/>
    <w:rsid w:val="0039673D"/>
    <w:rsid w:val="003A25B4"/>
    <w:rsid w:val="003A38D2"/>
    <w:rsid w:val="003A78D1"/>
    <w:rsid w:val="003C64E0"/>
    <w:rsid w:val="003E1155"/>
    <w:rsid w:val="003E25EC"/>
    <w:rsid w:val="003E77B4"/>
    <w:rsid w:val="004258CB"/>
    <w:rsid w:val="00447B66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2CDD"/>
    <w:rsid w:val="004A5365"/>
    <w:rsid w:val="004B2EC3"/>
    <w:rsid w:val="004E04E6"/>
    <w:rsid w:val="004E43EE"/>
    <w:rsid w:val="004E580C"/>
    <w:rsid w:val="004E68E8"/>
    <w:rsid w:val="004F30E1"/>
    <w:rsid w:val="004F3D93"/>
    <w:rsid w:val="004F5408"/>
    <w:rsid w:val="00516F9C"/>
    <w:rsid w:val="0054264B"/>
    <w:rsid w:val="00551E4C"/>
    <w:rsid w:val="005601CC"/>
    <w:rsid w:val="00572D3F"/>
    <w:rsid w:val="0058041F"/>
    <w:rsid w:val="0058052A"/>
    <w:rsid w:val="00580DCD"/>
    <w:rsid w:val="00586398"/>
    <w:rsid w:val="005A2B4D"/>
    <w:rsid w:val="005B5378"/>
    <w:rsid w:val="005D7B8A"/>
    <w:rsid w:val="005E5E7A"/>
    <w:rsid w:val="00615FA1"/>
    <w:rsid w:val="00633EF0"/>
    <w:rsid w:val="00640620"/>
    <w:rsid w:val="006430EF"/>
    <w:rsid w:val="006518BF"/>
    <w:rsid w:val="00680AEA"/>
    <w:rsid w:val="00681D8E"/>
    <w:rsid w:val="00683086"/>
    <w:rsid w:val="00684437"/>
    <w:rsid w:val="00696FB1"/>
    <w:rsid w:val="006A1A73"/>
    <w:rsid w:val="006A3292"/>
    <w:rsid w:val="006B1CAE"/>
    <w:rsid w:val="006B5F9C"/>
    <w:rsid w:val="006C1B4E"/>
    <w:rsid w:val="006D2BE8"/>
    <w:rsid w:val="006D4A4F"/>
    <w:rsid w:val="006E1E60"/>
    <w:rsid w:val="00702191"/>
    <w:rsid w:val="00712938"/>
    <w:rsid w:val="00712EF3"/>
    <w:rsid w:val="007208B5"/>
    <w:rsid w:val="00724412"/>
    <w:rsid w:val="00730570"/>
    <w:rsid w:val="00730644"/>
    <w:rsid w:val="0073133B"/>
    <w:rsid w:val="00732CE1"/>
    <w:rsid w:val="00740FA4"/>
    <w:rsid w:val="00743B5E"/>
    <w:rsid w:val="00755EEE"/>
    <w:rsid w:val="00797A6B"/>
    <w:rsid w:val="007A33CE"/>
    <w:rsid w:val="007A6C70"/>
    <w:rsid w:val="007B5E32"/>
    <w:rsid w:val="007C57C0"/>
    <w:rsid w:val="007D524D"/>
    <w:rsid w:val="007D5C73"/>
    <w:rsid w:val="007F1E23"/>
    <w:rsid w:val="007F4F02"/>
    <w:rsid w:val="00800DF2"/>
    <w:rsid w:val="00823B66"/>
    <w:rsid w:val="00842DF9"/>
    <w:rsid w:val="00842F3A"/>
    <w:rsid w:val="00853A6D"/>
    <w:rsid w:val="0086007D"/>
    <w:rsid w:val="0086494C"/>
    <w:rsid w:val="008A4921"/>
    <w:rsid w:val="008B2C49"/>
    <w:rsid w:val="008B4E5E"/>
    <w:rsid w:val="008B61A7"/>
    <w:rsid w:val="008C2C90"/>
    <w:rsid w:val="008C65DC"/>
    <w:rsid w:val="008D2098"/>
    <w:rsid w:val="008D5B61"/>
    <w:rsid w:val="008E1AA7"/>
    <w:rsid w:val="008F704A"/>
    <w:rsid w:val="008F77DE"/>
    <w:rsid w:val="009161C3"/>
    <w:rsid w:val="00932709"/>
    <w:rsid w:val="009544CA"/>
    <w:rsid w:val="00965CEF"/>
    <w:rsid w:val="00970371"/>
    <w:rsid w:val="00975C91"/>
    <w:rsid w:val="009A2CB2"/>
    <w:rsid w:val="009B59B4"/>
    <w:rsid w:val="009B61FC"/>
    <w:rsid w:val="009C4E3C"/>
    <w:rsid w:val="009E3705"/>
    <w:rsid w:val="00A0455E"/>
    <w:rsid w:val="00A24442"/>
    <w:rsid w:val="00A325BC"/>
    <w:rsid w:val="00A33A0D"/>
    <w:rsid w:val="00A4134A"/>
    <w:rsid w:val="00A4725F"/>
    <w:rsid w:val="00A47F02"/>
    <w:rsid w:val="00A71FB7"/>
    <w:rsid w:val="00A734D8"/>
    <w:rsid w:val="00A816C2"/>
    <w:rsid w:val="00AB5A56"/>
    <w:rsid w:val="00AC2AED"/>
    <w:rsid w:val="00AE2E3F"/>
    <w:rsid w:val="00AE535A"/>
    <w:rsid w:val="00B0391C"/>
    <w:rsid w:val="00B07136"/>
    <w:rsid w:val="00B07DC3"/>
    <w:rsid w:val="00B14B18"/>
    <w:rsid w:val="00B21F8A"/>
    <w:rsid w:val="00B35AB9"/>
    <w:rsid w:val="00B56559"/>
    <w:rsid w:val="00B66722"/>
    <w:rsid w:val="00B67AA7"/>
    <w:rsid w:val="00B71B53"/>
    <w:rsid w:val="00B7560E"/>
    <w:rsid w:val="00B8110B"/>
    <w:rsid w:val="00B847CE"/>
    <w:rsid w:val="00BA130B"/>
    <w:rsid w:val="00BA45CF"/>
    <w:rsid w:val="00BA5CAC"/>
    <w:rsid w:val="00BA7845"/>
    <w:rsid w:val="00BB03EE"/>
    <w:rsid w:val="00BB051B"/>
    <w:rsid w:val="00BB5E9D"/>
    <w:rsid w:val="00BD4E6D"/>
    <w:rsid w:val="00BF0DED"/>
    <w:rsid w:val="00BF2758"/>
    <w:rsid w:val="00C01829"/>
    <w:rsid w:val="00C01E39"/>
    <w:rsid w:val="00C052FE"/>
    <w:rsid w:val="00C21916"/>
    <w:rsid w:val="00C24BF4"/>
    <w:rsid w:val="00C26811"/>
    <w:rsid w:val="00C3130E"/>
    <w:rsid w:val="00C53D32"/>
    <w:rsid w:val="00C77DB7"/>
    <w:rsid w:val="00C93D86"/>
    <w:rsid w:val="00C968BE"/>
    <w:rsid w:val="00CA2E8B"/>
    <w:rsid w:val="00CB4662"/>
    <w:rsid w:val="00CC1519"/>
    <w:rsid w:val="00CD1732"/>
    <w:rsid w:val="00CE4CD6"/>
    <w:rsid w:val="00CE7358"/>
    <w:rsid w:val="00D05119"/>
    <w:rsid w:val="00D2769B"/>
    <w:rsid w:val="00D507B6"/>
    <w:rsid w:val="00D51D64"/>
    <w:rsid w:val="00D54DB1"/>
    <w:rsid w:val="00D66C05"/>
    <w:rsid w:val="00D855CD"/>
    <w:rsid w:val="00D9104A"/>
    <w:rsid w:val="00D92732"/>
    <w:rsid w:val="00DA32B4"/>
    <w:rsid w:val="00DB54C0"/>
    <w:rsid w:val="00DC2BBA"/>
    <w:rsid w:val="00DC47C4"/>
    <w:rsid w:val="00DD4AD6"/>
    <w:rsid w:val="00DF28E2"/>
    <w:rsid w:val="00E1072B"/>
    <w:rsid w:val="00E176EE"/>
    <w:rsid w:val="00E2378A"/>
    <w:rsid w:val="00E300F5"/>
    <w:rsid w:val="00E304B9"/>
    <w:rsid w:val="00E317C9"/>
    <w:rsid w:val="00E723E8"/>
    <w:rsid w:val="00E9183B"/>
    <w:rsid w:val="00E93D9E"/>
    <w:rsid w:val="00E969D2"/>
    <w:rsid w:val="00EA5968"/>
    <w:rsid w:val="00EB6D57"/>
    <w:rsid w:val="00EC3669"/>
    <w:rsid w:val="00EC7025"/>
    <w:rsid w:val="00ED6CBC"/>
    <w:rsid w:val="00EF3C5F"/>
    <w:rsid w:val="00F03766"/>
    <w:rsid w:val="00F13DF4"/>
    <w:rsid w:val="00F2416C"/>
    <w:rsid w:val="00F2683E"/>
    <w:rsid w:val="00F3750B"/>
    <w:rsid w:val="00F46617"/>
    <w:rsid w:val="00F52BF4"/>
    <w:rsid w:val="00F60DF2"/>
    <w:rsid w:val="00F64AE6"/>
    <w:rsid w:val="00F7258A"/>
    <w:rsid w:val="00FB54FD"/>
    <w:rsid w:val="00FC124A"/>
    <w:rsid w:val="00FC5BCC"/>
    <w:rsid w:val="00FE19D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04B12-9834-0142-B945-16F6A6EC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29</Pages>
  <Words>5748</Words>
  <Characters>32766</Characters>
  <Application>Microsoft Macintosh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38438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232</cp:revision>
  <cp:lastPrinted>2018-10-23T14:18:00Z</cp:lastPrinted>
  <dcterms:created xsi:type="dcterms:W3CDTF">2015-10-29T15:27:00Z</dcterms:created>
  <dcterms:modified xsi:type="dcterms:W3CDTF">2018-10-23T14:19:00Z</dcterms:modified>
</cp:coreProperties>
</file>