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E9C" w14:textId="35FF1940" w:rsidR="00E53F9C" w:rsidRPr="00E53F9C" w:rsidRDefault="00E53F9C" w:rsidP="00983D75">
      <w:pPr>
        <w:ind w:right="-30"/>
        <w:jc w:val="both"/>
        <w:rPr>
          <w:rFonts w:ascii="Verdana" w:hAnsi="Verdana"/>
          <w:bCs/>
          <w:sz w:val="18"/>
          <w:szCs w:val="18"/>
        </w:rPr>
      </w:pPr>
      <w:r w:rsidRPr="00193D0E">
        <w:rPr>
          <w:rFonts w:ascii="Verdana" w:hAnsi="Verdana"/>
          <w:bCs/>
          <w:sz w:val="18"/>
          <w:szCs w:val="18"/>
        </w:rPr>
        <w:t xml:space="preserve">La presente </w:t>
      </w:r>
      <w:r w:rsidR="00B56192" w:rsidRPr="00193D0E">
        <w:rPr>
          <w:rFonts w:ascii="Verdana" w:hAnsi="Verdana"/>
          <w:bCs/>
          <w:sz w:val="18"/>
          <w:szCs w:val="18"/>
        </w:rPr>
        <w:t xml:space="preserve">checklist </w:t>
      </w:r>
      <w:r w:rsidRPr="00193D0E">
        <w:rPr>
          <w:rFonts w:ascii="Verdana" w:hAnsi="Verdana"/>
          <w:bCs/>
          <w:sz w:val="18"/>
          <w:szCs w:val="18"/>
        </w:rPr>
        <w:t>è stata predisposta facendo riferimento alle principali modifiche intervenute nelle norme della serie IEC 61215 in occasione dell’edizione 2021</w:t>
      </w:r>
      <w:r w:rsidR="00983D75" w:rsidRPr="00193D0E">
        <w:rPr>
          <w:rFonts w:ascii="Verdana" w:hAnsi="Verdana"/>
          <w:bCs/>
          <w:sz w:val="18"/>
          <w:szCs w:val="18"/>
        </w:rPr>
        <w:t xml:space="preserve"> (settore fotovoltaico)</w:t>
      </w:r>
      <w:r w:rsidR="00B56192" w:rsidRPr="00193D0E">
        <w:rPr>
          <w:rFonts w:ascii="Verdana" w:hAnsi="Verdana"/>
          <w:bCs/>
          <w:sz w:val="18"/>
          <w:szCs w:val="18"/>
        </w:rPr>
        <w:t>. Deve essere utilizzata dagli ispettori tecnici/esperti tecnici ACCREDIA</w:t>
      </w:r>
      <w:r w:rsidR="00983D75" w:rsidRPr="00193D0E">
        <w:rPr>
          <w:rFonts w:ascii="Verdana" w:hAnsi="Verdana"/>
          <w:bCs/>
          <w:sz w:val="18"/>
          <w:szCs w:val="18"/>
        </w:rPr>
        <w:t>,</w:t>
      </w:r>
      <w:r w:rsidR="00B56192" w:rsidRPr="00193D0E">
        <w:rPr>
          <w:rFonts w:ascii="Verdana" w:hAnsi="Verdana"/>
          <w:bCs/>
          <w:sz w:val="18"/>
          <w:szCs w:val="18"/>
        </w:rPr>
        <w:t xml:space="preserve"> per </w:t>
      </w:r>
      <w:r w:rsidRPr="00193D0E">
        <w:rPr>
          <w:rFonts w:ascii="Verdana" w:hAnsi="Verdana"/>
          <w:bCs/>
          <w:sz w:val="18"/>
          <w:szCs w:val="18"/>
        </w:rPr>
        <w:t>verificare l’adeguamento dei laboratori di prova ai nuovi requisiti previsti da queste norme, sia per quanto applicabile relativamente agli aspetti generali</w:t>
      </w:r>
      <w:r w:rsidR="00EF1A72" w:rsidRPr="00193D0E">
        <w:rPr>
          <w:rFonts w:ascii="Verdana" w:hAnsi="Verdana"/>
          <w:bCs/>
          <w:sz w:val="18"/>
          <w:szCs w:val="18"/>
        </w:rPr>
        <w:t>,</w:t>
      </w:r>
      <w:r w:rsidRPr="00193D0E">
        <w:rPr>
          <w:rFonts w:ascii="Verdana" w:hAnsi="Verdana"/>
          <w:bCs/>
          <w:sz w:val="18"/>
          <w:szCs w:val="18"/>
        </w:rPr>
        <w:t xml:space="preserve"> che a quelli specifici relativi ad ogni MQT, quando presente in accreditamento.</w:t>
      </w:r>
    </w:p>
    <w:tbl>
      <w:tblPr>
        <w:tblW w:w="5000" w:type="pct"/>
        <w:tblLayout w:type="fixed"/>
        <w:tblCellMar>
          <w:left w:w="80" w:type="dxa"/>
          <w:right w:w="80" w:type="dxa"/>
        </w:tblCellMar>
        <w:tblLook w:val="0000" w:firstRow="0" w:lastRow="0" w:firstColumn="0" w:lastColumn="0" w:noHBand="0" w:noVBand="0"/>
      </w:tblPr>
      <w:tblGrid>
        <w:gridCol w:w="417"/>
        <w:gridCol w:w="5423"/>
        <w:gridCol w:w="7863"/>
        <w:gridCol w:w="568"/>
      </w:tblGrid>
      <w:tr w:rsidR="002C36EB" w:rsidRPr="00D2189D" w14:paraId="6C063151" w14:textId="77777777" w:rsidTr="00983D75">
        <w:trPr>
          <w:tblHeader/>
        </w:trPr>
        <w:tc>
          <w:tcPr>
            <w:tcW w:w="146" w:type="pct"/>
            <w:tcBorders>
              <w:top w:val="single" w:sz="4" w:space="0" w:color="auto"/>
              <w:left w:val="single" w:sz="6" w:space="0" w:color="auto"/>
              <w:bottom w:val="single" w:sz="4" w:space="0" w:color="auto"/>
              <w:right w:val="single" w:sz="6" w:space="0" w:color="auto"/>
            </w:tcBorders>
          </w:tcPr>
          <w:p w14:paraId="0A240C06" w14:textId="77777777" w:rsidR="002C36EB" w:rsidRPr="0077190A" w:rsidRDefault="002C36EB" w:rsidP="002C36EB">
            <w:pPr>
              <w:rPr>
                <w:rFonts w:ascii="Verdana" w:hAnsi="Verdana"/>
                <w:sz w:val="18"/>
                <w:szCs w:val="18"/>
              </w:rPr>
            </w:pPr>
          </w:p>
        </w:tc>
        <w:tc>
          <w:tcPr>
            <w:tcW w:w="1900" w:type="pct"/>
            <w:tcBorders>
              <w:top w:val="single" w:sz="4" w:space="0" w:color="auto"/>
              <w:left w:val="single" w:sz="6" w:space="0" w:color="auto"/>
              <w:bottom w:val="single" w:sz="4" w:space="0" w:color="auto"/>
              <w:right w:val="single" w:sz="6" w:space="0" w:color="auto"/>
            </w:tcBorders>
          </w:tcPr>
          <w:p w14:paraId="23EE04F1" w14:textId="205556A8" w:rsidR="002C36EB" w:rsidRPr="002C36EB" w:rsidRDefault="002C36EB" w:rsidP="002C36EB">
            <w:pPr>
              <w:autoSpaceDE w:val="0"/>
              <w:autoSpaceDN w:val="0"/>
              <w:spacing w:before="60" w:after="0" w:line="240" w:lineRule="auto"/>
              <w:jc w:val="both"/>
              <w:rPr>
                <w:rFonts w:ascii="Verdana" w:eastAsia="Times New Roman" w:hAnsi="Verdana" w:cs="Times New Roman"/>
                <w:b/>
                <w:sz w:val="18"/>
                <w:szCs w:val="18"/>
                <w:lang w:eastAsia="it-IT" w:bidi="x-none"/>
              </w:rPr>
            </w:pPr>
            <w:r w:rsidRPr="002C36EB">
              <w:rPr>
                <w:rFonts w:ascii="Verdana" w:eastAsia="Times New Roman" w:hAnsi="Verdana" w:cs="Times New Roman"/>
                <w:b/>
                <w:sz w:val="18"/>
                <w:szCs w:val="18"/>
                <w:lang w:eastAsia="it-IT" w:bidi="x-none"/>
              </w:rPr>
              <w:t>VERIFICHE</w:t>
            </w:r>
          </w:p>
        </w:tc>
        <w:tc>
          <w:tcPr>
            <w:tcW w:w="2755" w:type="pct"/>
            <w:tcBorders>
              <w:top w:val="single" w:sz="4" w:space="0" w:color="auto"/>
              <w:left w:val="single" w:sz="4" w:space="0" w:color="auto"/>
              <w:bottom w:val="single" w:sz="4" w:space="0" w:color="auto"/>
              <w:right w:val="single" w:sz="4" w:space="0" w:color="auto"/>
            </w:tcBorders>
          </w:tcPr>
          <w:p w14:paraId="7D406551" w14:textId="25401D32" w:rsidR="002C36EB" w:rsidRPr="00D2189D" w:rsidRDefault="002C36EB" w:rsidP="002C36EB">
            <w:pPr>
              <w:spacing w:before="60" w:after="60"/>
              <w:rPr>
                <w:rFonts w:ascii="Verdana" w:hAnsi="Verdana"/>
                <w:sz w:val="18"/>
                <w:szCs w:val="18"/>
                <w:lang w:bidi="x-none"/>
              </w:rPr>
            </w:pPr>
            <w:r>
              <w:rPr>
                <w:rFonts w:ascii="Verdana" w:eastAsia="Times New Roman" w:hAnsi="Verdana" w:cs="Times New Roman"/>
                <w:b/>
                <w:sz w:val="18"/>
                <w:szCs w:val="18"/>
                <w:lang w:eastAsia="it-IT" w:bidi="x-none"/>
              </w:rPr>
              <w:t>EVIDENZE / COMMENTI</w:t>
            </w:r>
          </w:p>
        </w:tc>
        <w:tc>
          <w:tcPr>
            <w:tcW w:w="199" w:type="pct"/>
            <w:tcBorders>
              <w:top w:val="single" w:sz="4" w:space="0" w:color="auto"/>
              <w:left w:val="single" w:sz="6" w:space="0" w:color="auto"/>
              <w:bottom w:val="single" w:sz="4" w:space="0" w:color="auto"/>
              <w:right w:val="single" w:sz="6" w:space="0" w:color="auto"/>
            </w:tcBorders>
          </w:tcPr>
          <w:p w14:paraId="2A7BD77A" w14:textId="3216D6F4" w:rsidR="002C36EB" w:rsidRPr="00D2189D" w:rsidRDefault="002C36EB" w:rsidP="002C36EB">
            <w:pPr>
              <w:spacing w:before="60" w:after="0"/>
              <w:rPr>
                <w:rFonts w:ascii="Verdana" w:hAnsi="Verdana"/>
                <w:sz w:val="18"/>
                <w:szCs w:val="18"/>
                <w:lang w:bidi="x-none"/>
              </w:rPr>
            </w:pPr>
            <w:r>
              <w:rPr>
                <w:rFonts w:ascii="Verdana" w:eastAsia="Times New Roman" w:hAnsi="Verdana" w:cs="Times New Roman"/>
                <w:b/>
                <w:sz w:val="18"/>
                <w:szCs w:val="18"/>
                <w:lang w:eastAsia="it-IT" w:bidi="x-none"/>
              </w:rPr>
              <w:t>R</w:t>
            </w:r>
          </w:p>
        </w:tc>
      </w:tr>
      <w:tr w:rsidR="002C36EB" w:rsidRPr="00F32099" w14:paraId="6174B113"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599F340A" w14:textId="66581B3E" w:rsidR="002C36EB" w:rsidRPr="00F32099" w:rsidRDefault="002C36EB" w:rsidP="002C36EB">
            <w:pPr>
              <w:spacing w:after="20"/>
              <w:rPr>
                <w:rFonts w:ascii="Verdana" w:hAnsi="Verdana"/>
                <w:b/>
                <w:sz w:val="18"/>
                <w:szCs w:val="18"/>
                <w:lang w:bidi="x-none"/>
              </w:rPr>
            </w:pPr>
            <w:r>
              <w:rPr>
                <w:rFonts w:ascii="Verdana" w:hAnsi="Verdana"/>
                <w:b/>
                <w:sz w:val="18"/>
                <w:szCs w:val="18"/>
              </w:rPr>
              <w:t>A</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4B9C4916" w14:textId="133ED337" w:rsidR="002C36EB" w:rsidRPr="00F32099" w:rsidRDefault="002C36EB" w:rsidP="002C36EB">
            <w:pPr>
              <w:spacing w:after="20"/>
              <w:rPr>
                <w:rFonts w:ascii="Verdana" w:hAnsi="Verdana"/>
                <w:b/>
                <w:sz w:val="18"/>
                <w:szCs w:val="18"/>
                <w:lang w:bidi="x-none"/>
              </w:rPr>
            </w:pPr>
            <w:r>
              <w:rPr>
                <w:rFonts w:ascii="Verdana" w:hAnsi="Verdana"/>
                <w:b/>
                <w:sz w:val="18"/>
                <w:szCs w:val="18"/>
              </w:rPr>
              <w:t xml:space="preserve">Generale - </w:t>
            </w:r>
            <w:r w:rsidRPr="0077190A">
              <w:rPr>
                <w:rFonts w:ascii="Verdana" w:hAnsi="Verdana"/>
                <w:b/>
                <w:bCs/>
                <w:sz w:val="18"/>
                <w:szCs w:val="18"/>
              </w:rPr>
              <w:t>IEC 61215-2:2021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45ACA895"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14E3C85" w14:textId="49F59E3A" w:rsidR="002C36EB" w:rsidRPr="00F32099" w:rsidRDefault="002C36EB" w:rsidP="002C36EB">
            <w:pPr>
              <w:spacing w:after="20"/>
              <w:rPr>
                <w:rFonts w:ascii="Verdana" w:hAnsi="Verdana"/>
                <w:b/>
                <w:sz w:val="18"/>
                <w:szCs w:val="18"/>
                <w:lang w:bidi="x-none"/>
              </w:rPr>
            </w:pPr>
          </w:p>
        </w:tc>
      </w:tr>
      <w:tr w:rsidR="002C36EB" w:rsidRPr="00D2189D" w14:paraId="0CCDF1CB" w14:textId="77777777" w:rsidTr="00983D75">
        <w:tc>
          <w:tcPr>
            <w:tcW w:w="146" w:type="pct"/>
            <w:tcBorders>
              <w:top w:val="single" w:sz="4" w:space="0" w:color="auto"/>
              <w:left w:val="single" w:sz="4" w:space="0" w:color="auto"/>
              <w:bottom w:val="single" w:sz="4" w:space="0" w:color="auto"/>
              <w:right w:val="single" w:sz="4" w:space="0" w:color="auto"/>
            </w:tcBorders>
          </w:tcPr>
          <w:p w14:paraId="54BA225B" w14:textId="593076FD" w:rsidR="002C36EB" w:rsidRDefault="002C36EB" w:rsidP="002C36EB">
            <w:pPr>
              <w:rPr>
                <w:rFonts w:ascii="Verdana" w:hAnsi="Verdana"/>
                <w:b/>
                <w:sz w:val="18"/>
                <w:szCs w:val="18"/>
                <w:lang w:bidi="x-none"/>
              </w:rPr>
            </w:pPr>
            <w:r w:rsidRPr="0077190A">
              <w:rPr>
                <w:rFonts w:ascii="Verdana" w:hAnsi="Verdana"/>
                <w:sz w:val="18"/>
                <w:szCs w:val="18"/>
              </w:rPr>
              <w:t>1</w:t>
            </w:r>
          </w:p>
        </w:tc>
        <w:tc>
          <w:tcPr>
            <w:tcW w:w="1900" w:type="pct"/>
            <w:tcBorders>
              <w:top w:val="single" w:sz="4" w:space="0" w:color="auto"/>
              <w:left w:val="single" w:sz="4" w:space="0" w:color="auto"/>
              <w:bottom w:val="single" w:sz="4" w:space="0" w:color="auto"/>
              <w:right w:val="single" w:sz="4" w:space="0" w:color="auto"/>
            </w:tcBorders>
          </w:tcPr>
          <w:p w14:paraId="33519C48"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77190A">
              <w:rPr>
                <w:rFonts w:ascii="Verdana" w:hAnsi="Verdana"/>
                <w:sz w:val="18"/>
                <w:szCs w:val="18"/>
              </w:rPr>
              <w:t xml:space="preserve">Il </w:t>
            </w:r>
            <w:r w:rsidRPr="00095836">
              <w:rPr>
                <w:rFonts w:ascii="Verdana" w:eastAsia="Times New Roman" w:hAnsi="Verdana" w:cs="Times New Roman"/>
                <w:sz w:val="18"/>
                <w:szCs w:val="18"/>
                <w:lang w:eastAsia="it-IT" w:bidi="x-none"/>
              </w:rPr>
              <w:t xml:space="preserve">laboratorio ha analizzato tutti i nuovi requisiti dell’edizione 2021 delle norme? </w:t>
            </w:r>
          </w:p>
          <w:p w14:paraId="487C8133"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61831A9B" w14:textId="374E0E04"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 xml:space="preserve">Ha verificato di essere in grado di soddisfarli? </w:t>
            </w:r>
          </w:p>
          <w:p w14:paraId="11390B92"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12303284" w14:textId="6B7561E2"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Ha individuato la necessità di eventuali esclusioni?</w:t>
            </w:r>
          </w:p>
          <w:p w14:paraId="744595F2"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7212C875" w14:textId="547DAC3D"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 xml:space="preserve">E’ presente una registrazione delle sopracitate attività? </w:t>
            </w:r>
          </w:p>
          <w:p w14:paraId="3845882C" w14:textId="77777777" w:rsidR="00E53F9C" w:rsidRDefault="00E53F9C" w:rsidP="002C36EB">
            <w:pPr>
              <w:autoSpaceDE w:val="0"/>
              <w:autoSpaceDN w:val="0"/>
              <w:spacing w:after="0" w:line="240" w:lineRule="auto"/>
              <w:jc w:val="both"/>
              <w:rPr>
                <w:rFonts w:ascii="Verdana" w:eastAsia="Times New Roman" w:hAnsi="Verdana" w:cs="Times New Roman"/>
                <w:sz w:val="18"/>
                <w:szCs w:val="18"/>
                <w:lang w:eastAsia="it-IT" w:bidi="x-none"/>
              </w:rPr>
            </w:pPr>
          </w:p>
          <w:p w14:paraId="5CC832AE" w14:textId="0A338D7D"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(Par. 7.2.</w:t>
            </w:r>
            <w:r w:rsidR="00F30EA0">
              <w:rPr>
                <w:rFonts w:ascii="Verdana" w:eastAsia="Times New Roman" w:hAnsi="Verdana" w:cs="Times New Roman"/>
                <w:sz w:val="18"/>
                <w:szCs w:val="18"/>
                <w:lang w:eastAsia="it-IT" w:bidi="x-none"/>
              </w:rPr>
              <w:t>1</w:t>
            </w:r>
            <w:r w:rsidRPr="00095836">
              <w:rPr>
                <w:rFonts w:ascii="Verdana" w:eastAsia="Times New Roman" w:hAnsi="Verdana" w:cs="Times New Roman"/>
                <w:sz w:val="18"/>
                <w:szCs w:val="18"/>
                <w:lang w:eastAsia="it-IT" w:bidi="x-none"/>
              </w:rPr>
              <w:t>.</w:t>
            </w:r>
            <w:r w:rsidR="00F30EA0">
              <w:rPr>
                <w:rFonts w:ascii="Verdana" w:eastAsia="Times New Roman" w:hAnsi="Verdana" w:cs="Times New Roman"/>
                <w:sz w:val="18"/>
                <w:szCs w:val="18"/>
                <w:lang w:eastAsia="it-IT" w:bidi="x-none"/>
              </w:rPr>
              <w:t>5</w:t>
            </w:r>
            <w:r w:rsidRPr="00095836">
              <w:rPr>
                <w:rFonts w:ascii="Verdana" w:eastAsia="Times New Roman" w:hAnsi="Verdana" w:cs="Times New Roman"/>
                <w:sz w:val="18"/>
                <w:szCs w:val="18"/>
                <w:lang w:eastAsia="it-IT" w:bidi="x-none"/>
              </w:rPr>
              <w:t xml:space="preserve"> ISO/IEC 17025)</w:t>
            </w:r>
          </w:p>
          <w:p w14:paraId="3582B88A" w14:textId="0DC51520" w:rsidR="00E53F9C" w:rsidRDefault="00E53F9C" w:rsidP="002C36EB">
            <w:pPr>
              <w:autoSpaceDE w:val="0"/>
              <w:autoSpaceDN w:val="0"/>
              <w:spacing w:after="0" w:line="240" w:lineRule="auto"/>
              <w:jc w:val="both"/>
              <w:rPr>
                <w:rFonts w:ascii="Verdana" w:hAnsi="Verdana"/>
                <w:sz w:val="18"/>
                <w:szCs w:val="18"/>
                <w:lang w:bidi="x-none"/>
              </w:rPr>
            </w:pPr>
          </w:p>
        </w:tc>
        <w:tc>
          <w:tcPr>
            <w:tcW w:w="2755" w:type="pct"/>
            <w:tcBorders>
              <w:top w:val="single" w:sz="4" w:space="0" w:color="auto"/>
              <w:left w:val="single" w:sz="4" w:space="0" w:color="auto"/>
              <w:bottom w:val="single" w:sz="4" w:space="0" w:color="auto"/>
              <w:right w:val="single" w:sz="4" w:space="0" w:color="auto"/>
            </w:tcBorders>
          </w:tcPr>
          <w:p w14:paraId="72EE67F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4AE465B" w14:textId="77777777" w:rsidR="002C36EB" w:rsidRPr="00D2189D" w:rsidRDefault="002C36EB" w:rsidP="002C36EB">
            <w:pPr>
              <w:rPr>
                <w:rFonts w:ascii="Verdana" w:hAnsi="Verdana"/>
                <w:sz w:val="18"/>
                <w:szCs w:val="18"/>
                <w:lang w:bidi="x-none"/>
              </w:rPr>
            </w:pPr>
          </w:p>
        </w:tc>
      </w:tr>
      <w:tr w:rsidR="002C36EB" w:rsidRPr="00D2189D" w14:paraId="0F8212B9" w14:textId="77777777" w:rsidTr="00983D75">
        <w:tc>
          <w:tcPr>
            <w:tcW w:w="146" w:type="pct"/>
            <w:tcBorders>
              <w:top w:val="single" w:sz="4" w:space="0" w:color="auto"/>
              <w:left w:val="single" w:sz="6" w:space="0" w:color="auto"/>
              <w:bottom w:val="single" w:sz="6" w:space="0" w:color="auto"/>
              <w:right w:val="single" w:sz="6" w:space="0" w:color="auto"/>
            </w:tcBorders>
          </w:tcPr>
          <w:p w14:paraId="53C1BF54" w14:textId="011670D9" w:rsidR="002C36EB" w:rsidRPr="007202F9" w:rsidRDefault="002C36EB" w:rsidP="002C36EB">
            <w:pPr>
              <w:rPr>
                <w:rFonts w:ascii="Verdana" w:hAnsi="Verdana"/>
                <w:b/>
                <w:sz w:val="18"/>
                <w:szCs w:val="18"/>
                <w:lang w:bidi="x-none"/>
              </w:rPr>
            </w:pPr>
            <w:r w:rsidRPr="0077190A">
              <w:rPr>
                <w:rFonts w:ascii="Verdana" w:hAnsi="Verdana"/>
                <w:sz w:val="18"/>
                <w:szCs w:val="18"/>
              </w:rPr>
              <w:t>2</w:t>
            </w:r>
          </w:p>
        </w:tc>
        <w:tc>
          <w:tcPr>
            <w:tcW w:w="1900" w:type="pct"/>
            <w:tcBorders>
              <w:top w:val="single" w:sz="4" w:space="0" w:color="auto"/>
              <w:left w:val="single" w:sz="6" w:space="0" w:color="auto"/>
              <w:bottom w:val="single" w:sz="6" w:space="0" w:color="auto"/>
              <w:right w:val="single" w:sz="6" w:space="0" w:color="auto"/>
            </w:tcBorders>
          </w:tcPr>
          <w:p w14:paraId="54F3D473"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Il laboratorio ha previsto eventuali limitazioni del campo di Accreditamento come ESCLUSIONI in termini di tecnologie di moduli PV (es. bi-facciali, multi-giunzione, flessibili) o esclusione di singole prove (MQT)?</w:t>
            </w:r>
          </w:p>
          <w:p w14:paraId="57C31F39"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5142E12B" w14:textId="5E85DE64"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i/>
                <w:iCs/>
                <w:sz w:val="18"/>
                <w:szCs w:val="18"/>
                <w:u w:val="single"/>
                <w:lang w:eastAsia="it-IT" w:bidi="x-none"/>
              </w:rPr>
              <w:t>Nota</w:t>
            </w:r>
            <w:r w:rsidRPr="00095836">
              <w:rPr>
                <w:rFonts w:ascii="Verdana" w:eastAsia="Times New Roman" w:hAnsi="Verdana" w:cs="Times New Roman"/>
                <w:sz w:val="18"/>
                <w:szCs w:val="18"/>
                <w:lang w:eastAsia="it-IT" w:bidi="x-none"/>
              </w:rPr>
              <w:t>: limitazioni alle tecnologie (es. bi-faciali) per una specifica prova vanno riportate nella colonna “misurando/proprietà misurata”</w:t>
            </w:r>
          </w:p>
          <w:p w14:paraId="08B554C0" w14:textId="62682AE8" w:rsidR="00E53F9C" w:rsidRPr="00095836" w:rsidRDefault="00E53F9C"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2F81046C"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6" w:space="0" w:color="auto"/>
              <w:right w:val="single" w:sz="6" w:space="0" w:color="auto"/>
            </w:tcBorders>
          </w:tcPr>
          <w:p w14:paraId="7F162478" w14:textId="77777777" w:rsidR="002C36EB" w:rsidRPr="00D2189D" w:rsidRDefault="002C36EB" w:rsidP="002C36EB">
            <w:pPr>
              <w:rPr>
                <w:rFonts w:ascii="Verdana" w:hAnsi="Verdana"/>
                <w:sz w:val="18"/>
                <w:szCs w:val="18"/>
                <w:lang w:bidi="x-none"/>
              </w:rPr>
            </w:pPr>
          </w:p>
        </w:tc>
      </w:tr>
      <w:tr w:rsidR="002C36EB" w:rsidRPr="00D2189D" w14:paraId="5EAA8552" w14:textId="77777777" w:rsidTr="00983D75">
        <w:tc>
          <w:tcPr>
            <w:tcW w:w="146" w:type="pct"/>
            <w:tcBorders>
              <w:top w:val="single" w:sz="4" w:space="0" w:color="auto"/>
              <w:left w:val="single" w:sz="6" w:space="0" w:color="auto"/>
              <w:bottom w:val="single" w:sz="4" w:space="0" w:color="auto"/>
              <w:right w:val="single" w:sz="6" w:space="0" w:color="auto"/>
            </w:tcBorders>
          </w:tcPr>
          <w:p w14:paraId="770698F2" w14:textId="4EC97B4C" w:rsidR="002C36EB" w:rsidRPr="0077190A" w:rsidRDefault="002C36EB" w:rsidP="002C36EB">
            <w:pPr>
              <w:rPr>
                <w:rFonts w:ascii="Verdana" w:hAnsi="Verdana"/>
                <w:sz w:val="18"/>
                <w:szCs w:val="18"/>
              </w:rPr>
            </w:pPr>
            <w:r w:rsidRPr="0077190A">
              <w:rPr>
                <w:rFonts w:ascii="Verdana" w:hAnsi="Verdana"/>
                <w:sz w:val="18"/>
                <w:szCs w:val="18"/>
              </w:rPr>
              <w:t>3</w:t>
            </w:r>
          </w:p>
        </w:tc>
        <w:tc>
          <w:tcPr>
            <w:tcW w:w="1900" w:type="pct"/>
            <w:tcBorders>
              <w:top w:val="single" w:sz="4" w:space="0" w:color="auto"/>
              <w:left w:val="single" w:sz="6" w:space="0" w:color="auto"/>
              <w:bottom w:val="single" w:sz="4" w:space="0" w:color="auto"/>
              <w:right w:val="single" w:sz="6" w:space="0" w:color="auto"/>
            </w:tcBorders>
          </w:tcPr>
          <w:p w14:paraId="6CB5CC8D" w14:textId="7C1490A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Il laboratorio ha gestito nella revisione del contratto eventuali limitazioni dovute alle dimensioni dei campioni?</w:t>
            </w:r>
          </w:p>
          <w:p w14:paraId="111EF10B"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296FF9DF" w14:textId="08467070"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i/>
                <w:iCs/>
                <w:sz w:val="18"/>
                <w:szCs w:val="18"/>
                <w:u w:val="single"/>
                <w:lang w:eastAsia="it-IT" w:bidi="x-none"/>
              </w:rPr>
              <w:t>Nota</w:t>
            </w:r>
            <w:r w:rsidRPr="00095836">
              <w:rPr>
                <w:rFonts w:ascii="Verdana" w:eastAsia="Times New Roman" w:hAnsi="Verdana" w:cs="Times New Roman"/>
                <w:sz w:val="18"/>
                <w:szCs w:val="18"/>
                <w:lang w:eastAsia="it-IT" w:bidi="x-none"/>
              </w:rPr>
              <w:t xml:space="preserve">: La nuova edizione della IEC 61215-1 ammette l’utilizzo di campioni rappresentativi di dimensioni ridotte se le dimensioni dei moduli da testare eccede i 2,2 m in una dimensione oppure 1,5 m in ambo le dimensioni (eccetto per MQT 16 </w:t>
            </w:r>
            <w:r w:rsidR="0094403F" w:rsidRPr="0094403F">
              <w:rPr>
                <w:rFonts w:ascii="Verdana" w:eastAsia="Times New Roman" w:hAnsi="Verdana" w:cs="Times New Roman"/>
                <w:sz w:val="18"/>
                <w:szCs w:val="18"/>
                <w:lang w:eastAsia="it-IT" w:bidi="x-none"/>
              </w:rPr>
              <w:sym w:font="Wingdings" w:char="F0E0"/>
            </w:r>
            <w:r w:rsidRPr="00095836">
              <w:rPr>
                <w:rFonts w:ascii="Verdana" w:eastAsia="Times New Roman" w:hAnsi="Verdana" w:cs="Times New Roman"/>
                <w:sz w:val="18"/>
                <w:szCs w:val="18"/>
                <w:lang w:eastAsia="it-IT" w:bidi="x-none"/>
              </w:rPr>
              <w:t xml:space="preserve"> Static mechanical load test)</w:t>
            </w:r>
          </w:p>
          <w:p w14:paraId="47780517" w14:textId="77777777" w:rsidR="00E53F9C" w:rsidRDefault="00E53F9C" w:rsidP="002C36EB">
            <w:pPr>
              <w:autoSpaceDE w:val="0"/>
              <w:autoSpaceDN w:val="0"/>
              <w:spacing w:after="0" w:line="240" w:lineRule="auto"/>
              <w:jc w:val="both"/>
              <w:rPr>
                <w:rFonts w:ascii="Verdana" w:eastAsia="Times New Roman" w:hAnsi="Verdana" w:cs="Times New Roman"/>
                <w:sz w:val="18"/>
                <w:szCs w:val="18"/>
                <w:lang w:eastAsia="it-IT" w:bidi="x-none"/>
              </w:rPr>
            </w:pPr>
          </w:p>
          <w:p w14:paraId="53267D50" w14:textId="37530D3A"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06A25A94"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1D79A48D" w14:textId="77777777" w:rsidR="002C36EB" w:rsidRPr="00D2189D" w:rsidRDefault="002C36EB" w:rsidP="002C36EB">
            <w:pPr>
              <w:rPr>
                <w:rFonts w:ascii="Verdana" w:hAnsi="Verdana"/>
                <w:sz w:val="18"/>
                <w:szCs w:val="18"/>
                <w:lang w:bidi="x-none"/>
              </w:rPr>
            </w:pPr>
          </w:p>
        </w:tc>
      </w:tr>
      <w:tr w:rsidR="002C36EB" w:rsidRPr="00F32099" w14:paraId="3FD38B39"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17A9C649" w14:textId="68C8BD7A"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728A8C5" w14:textId="170653C7" w:rsidR="002C36EB" w:rsidRPr="00F32099" w:rsidRDefault="002C36EB" w:rsidP="002C36EB">
            <w:pPr>
              <w:spacing w:after="20"/>
              <w:rPr>
                <w:rFonts w:ascii="Verdana" w:hAnsi="Verdana"/>
                <w:b/>
                <w:sz w:val="18"/>
                <w:szCs w:val="18"/>
                <w:lang w:bidi="x-none"/>
              </w:rPr>
            </w:pPr>
            <w:r>
              <w:rPr>
                <w:rFonts w:ascii="Verdana" w:hAnsi="Verdana" w:cs="Arial-BoldMT"/>
                <w:b/>
                <w:bCs/>
                <w:sz w:val="18"/>
                <w:szCs w:val="18"/>
              </w:rPr>
              <w:t xml:space="preserve">4.2 </w:t>
            </w:r>
            <w:r w:rsidRPr="0077190A">
              <w:rPr>
                <w:rFonts w:ascii="Verdana" w:hAnsi="Verdana" w:cs="Arial-BoldMT"/>
                <w:b/>
                <w:bCs/>
                <w:sz w:val="18"/>
                <w:szCs w:val="18"/>
              </w:rPr>
              <w:t>Maximum power determination (MQT 02)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DDF8DFF"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4572FDA" w14:textId="6EC3F8ED" w:rsidR="002C36EB" w:rsidRPr="00F32099" w:rsidRDefault="002C36EB" w:rsidP="002C36EB">
            <w:pPr>
              <w:spacing w:after="20"/>
              <w:rPr>
                <w:rFonts w:ascii="Verdana" w:hAnsi="Verdana"/>
                <w:b/>
                <w:sz w:val="18"/>
                <w:szCs w:val="18"/>
                <w:lang w:bidi="x-none"/>
              </w:rPr>
            </w:pPr>
          </w:p>
        </w:tc>
      </w:tr>
      <w:tr w:rsidR="002C36EB" w:rsidRPr="00D2189D" w14:paraId="14910345" w14:textId="77777777" w:rsidTr="00983D75">
        <w:tc>
          <w:tcPr>
            <w:tcW w:w="146" w:type="pct"/>
            <w:tcBorders>
              <w:top w:val="single" w:sz="4" w:space="0" w:color="auto"/>
              <w:left w:val="single" w:sz="6" w:space="0" w:color="auto"/>
              <w:bottom w:val="single" w:sz="4" w:space="0" w:color="auto"/>
              <w:right w:val="single" w:sz="6" w:space="0" w:color="auto"/>
            </w:tcBorders>
          </w:tcPr>
          <w:p w14:paraId="03488269" w14:textId="17EBD141" w:rsidR="002C36EB" w:rsidRPr="0077190A" w:rsidRDefault="002C36EB" w:rsidP="002C36EB">
            <w:pPr>
              <w:rPr>
                <w:rFonts w:ascii="Verdana" w:hAnsi="Verdana"/>
                <w:sz w:val="18"/>
                <w:szCs w:val="18"/>
              </w:rPr>
            </w:pPr>
            <w:r w:rsidRPr="0077190A">
              <w:rPr>
                <w:rFonts w:ascii="Verdana" w:hAnsi="Verdana"/>
                <w:sz w:val="18"/>
                <w:szCs w:val="18"/>
              </w:rPr>
              <w:t>4</w:t>
            </w:r>
          </w:p>
        </w:tc>
        <w:tc>
          <w:tcPr>
            <w:tcW w:w="1900" w:type="pct"/>
            <w:tcBorders>
              <w:top w:val="single" w:sz="4" w:space="0" w:color="auto"/>
              <w:left w:val="single" w:sz="6" w:space="0" w:color="auto"/>
              <w:bottom w:val="single" w:sz="4" w:space="0" w:color="auto"/>
              <w:right w:val="single" w:sz="6" w:space="0" w:color="auto"/>
            </w:tcBorders>
          </w:tcPr>
          <w:p w14:paraId="17613159" w14:textId="0C0582A4"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Il laboratorio esegue la misura in luce naturale o simulata?</w:t>
            </w:r>
          </w:p>
          <w:p w14:paraId="1BAB2CC4"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0FBFA07B" w14:textId="314E15E8" w:rsidR="0094403F" w:rsidRPr="00095836" w:rsidRDefault="0094403F"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457C5A37"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E9DBE0E" w14:textId="77777777" w:rsidR="002C36EB" w:rsidRPr="00D2189D" w:rsidRDefault="002C36EB" w:rsidP="002C36EB">
            <w:pPr>
              <w:rPr>
                <w:rFonts w:ascii="Verdana" w:hAnsi="Verdana"/>
                <w:sz w:val="18"/>
                <w:szCs w:val="18"/>
                <w:lang w:bidi="x-none"/>
              </w:rPr>
            </w:pPr>
          </w:p>
        </w:tc>
      </w:tr>
      <w:tr w:rsidR="002C36EB" w:rsidRPr="00D2189D" w14:paraId="6BDB12BB" w14:textId="77777777" w:rsidTr="00983D75">
        <w:tc>
          <w:tcPr>
            <w:tcW w:w="146" w:type="pct"/>
            <w:tcBorders>
              <w:top w:val="single" w:sz="4" w:space="0" w:color="auto"/>
              <w:left w:val="single" w:sz="6" w:space="0" w:color="auto"/>
              <w:bottom w:val="single" w:sz="4" w:space="0" w:color="auto"/>
              <w:right w:val="single" w:sz="6" w:space="0" w:color="auto"/>
            </w:tcBorders>
          </w:tcPr>
          <w:p w14:paraId="6364D878" w14:textId="6B3CB966" w:rsidR="002C36EB" w:rsidRPr="0077190A" w:rsidRDefault="002C36EB" w:rsidP="002C36EB">
            <w:pPr>
              <w:rPr>
                <w:rFonts w:ascii="Verdana" w:hAnsi="Verdana"/>
                <w:sz w:val="18"/>
                <w:szCs w:val="18"/>
              </w:rPr>
            </w:pPr>
            <w:r>
              <w:rPr>
                <w:rFonts w:ascii="Verdana" w:hAnsi="Verdana"/>
                <w:sz w:val="18"/>
                <w:szCs w:val="18"/>
              </w:rPr>
              <w:t>5</w:t>
            </w:r>
          </w:p>
        </w:tc>
        <w:tc>
          <w:tcPr>
            <w:tcW w:w="1900" w:type="pct"/>
            <w:tcBorders>
              <w:top w:val="single" w:sz="4" w:space="0" w:color="auto"/>
              <w:left w:val="single" w:sz="6" w:space="0" w:color="auto"/>
              <w:bottom w:val="single" w:sz="4" w:space="0" w:color="auto"/>
              <w:right w:val="single" w:sz="6" w:space="0" w:color="auto"/>
            </w:tcBorders>
          </w:tcPr>
          <w:p w14:paraId="30E9502D" w14:textId="06AEEEA4"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Se luce naturale nessun cambiamento rispetto all’edizioni precedenti.</w:t>
            </w:r>
          </w:p>
          <w:p w14:paraId="0005ABC0"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68D1C61F" w14:textId="41CED985"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Se luce simulata</w:t>
            </w:r>
            <w:r w:rsidR="00557705">
              <w:rPr>
                <w:rFonts w:ascii="Verdana" w:eastAsia="Times New Roman" w:hAnsi="Verdana" w:cs="Times New Roman"/>
                <w:sz w:val="18"/>
                <w:szCs w:val="18"/>
                <w:lang w:eastAsia="it-IT" w:bidi="x-none"/>
              </w:rPr>
              <w:t>,</w:t>
            </w:r>
            <w:r w:rsidRPr="00095836">
              <w:rPr>
                <w:rFonts w:ascii="Verdana" w:eastAsia="Times New Roman" w:hAnsi="Verdana" w:cs="Times New Roman"/>
                <w:sz w:val="18"/>
                <w:szCs w:val="18"/>
                <w:lang w:eastAsia="it-IT" w:bidi="x-none"/>
              </w:rPr>
              <w:t xml:space="preserve"> vedi punto 6.</w:t>
            </w:r>
          </w:p>
          <w:p w14:paraId="2ED1602B" w14:textId="749A91A1"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1631821"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1A180E8" w14:textId="77777777" w:rsidR="002C36EB" w:rsidRPr="00D2189D" w:rsidRDefault="002C36EB" w:rsidP="002C36EB">
            <w:pPr>
              <w:rPr>
                <w:rFonts w:ascii="Verdana" w:hAnsi="Verdana"/>
                <w:sz w:val="18"/>
                <w:szCs w:val="18"/>
                <w:lang w:bidi="x-none"/>
              </w:rPr>
            </w:pPr>
          </w:p>
        </w:tc>
      </w:tr>
      <w:tr w:rsidR="002C36EB" w:rsidRPr="00D2189D" w14:paraId="2CA85FB9" w14:textId="77777777" w:rsidTr="00983D75">
        <w:tc>
          <w:tcPr>
            <w:tcW w:w="146" w:type="pct"/>
            <w:tcBorders>
              <w:top w:val="single" w:sz="4" w:space="0" w:color="auto"/>
              <w:left w:val="single" w:sz="6" w:space="0" w:color="auto"/>
              <w:bottom w:val="single" w:sz="4" w:space="0" w:color="auto"/>
              <w:right w:val="single" w:sz="6" w:space="0" w:color="auto"/>
            </w:tcBorders>
          </w:tcPr>
          <w:p w14:paraId="3A77E5CE" w14:textId="3030348D" w:rsidR="002C36EB" w:rsidRPr="0077190A" w:rsidRDefault="002C36EB" w:rsidP="002C36EB">
            <w:pPr>
              <w:rPr>
                <w:rFonts w:ascii="Verdana" w:hAnsi="Verdana"/>
                <w:sz w:val="18"/>
                <w:szCs w:val="18"/>
              </w:rPr>
            </w:pPr>
            <w:r w:rsidRPr="0077190A">
              <w:rPr>
                <w:rFonts w:ascii="Verdana" w:hAnsi="Verdana"/>
                <w:sz w:val="18"/>
                <w:szCs w:val="18"/>
              </w:rPr>
              <w:t>6</w:t>
            </w:r>
          </w:p>
        </w:tc>
        <w:tc>
          <w:tcPr>
            <w:tcW w:w="1900" w:type="pct"/>
            <w:tcBorders>
              <w:top w:val="single" w:sz="4" w:space="0" w:color="auto"/>
              <w:left w:val="single" w:sz="6" w:space="0" w:color="auto"/>
              <w:bottom w:val="single" w:sz="4" w:space="0" w:color="auto"/>
              <w:right w:val="single" w:sz="6" w:space="0" w:color="auto"/>
            </w:tcBorders>
          </w:tcPr>
          <w:p w14:paraId="445CD88C" w14:textId="73C89AD5"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In caso di luce simulata</w:t>
            </w:r>
            <w:r>
              <w:rPr>
                <w:rFonts w:ascii="Verdana" w:eastAsia="Times New Roman" w:hAnsi="Verdana" w:cs="Times New Roman"/>
                <w:sz w:val="18"/>
                <w:szCs w:val="18"/>
                <w:lang w:eastAsia="it-IT" w:bidi="x-none"/>
              </w:rPr>
              <w:t>,</w:t>
            </w:r>
            <w:r w:rsidRPr="00095836">
              <w:rPr>
                <w:rFonts w:ascii="Verdana" w:eastAsia="Times New Roman" w:hAnsi="Verdana" w:cs="Times New Roman"/>
                <w:sz w:val="18"/>
                <w:szCs w:val="18"/>
                <w:lang w:eastAsia="it-IT" w:bidi="x-none"/>
              </w:rPr>
              <w:t xml:space="preserve"> che metodo ha adottato il laboratorio per ridurre l’impatto del contributo di spectral mismatch relativo al tipo di modulo da testare nella stima dell’incertezza di misura tra quelli di seguito elencati?</w:t>
            </w:r>
          </w:p>
          <w:p w14:paraId="71E8D33D"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38EC3CBD" w14:textId="77777777" w:rsidR="002C36EB" w:rsidRPr="00095836" w:rsidRDefault="002C36EB" w:rsidP="002C36EB">
            <w:pPr>
              <w:pStyle w:val="Paragrafoelenco"/>
              <w:numPr>
                <w:ilvl w:val="0"/>
                <w:numId w:val="1"/>
              </w:numPr>
              <w:autoSpaceDE w:val="0"/>
              <w:autoSpaceDN w:val="0"/>
              <w:spacing w:after="0" w:line="240" w:lineRule="auto"/>
              <w:ind w:left="316" w:hanging="284"/>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Correzione dello Spectral mismatch utilizzando un modulo fotovoltaico del quale è stata verificata la risposta spettrale dal laboratorio stesso in accordo alla IEC 60904-8;</w:t>
            </w:r>
          </w:p>
          <w:p w14:paraId="59E2FC3F"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p>
          <w:p w14:paraId="73F3D1B4"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oppure,</w:t>
            </w:r>
          </w:p>
          <w:p w14:paraId="6BC0D7E8"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p>
          <w:p w14:paraId="6027C050" w14:textId="77777777" w:rsidR="002C36EB" w:rsidRPr="00095836" w:rsidRDefault="002C36EB" w:rsidP="002C36EB">
            <w:pPr>
              <w:pStyle w:val="Paragrafoelenco"/>
              <w:numPr>
                <w:ilvl w:val="0"/>
                <w:numId w:val="1"/>
              </w:numPr>
              <w:autoSpaceDE w:val="0"/>
              <w:autoSpaceDN w:val="0"/>
              <w:spacing w:after="0" w:line="240" w:lineRule="auto"/>
              <w:ind w:left="316" w:hanging="284"/>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 xml:space="preserve">Correzione dello Spectral mismatch utilizzando un modulo fotovoltaico del quale è stata verificata la risposta spettrale da un laboratorio esterno in accordo alla IEC 60904-8, </w:t>
            </w:r>
          </w:p>
          <w:p w14:paraId="70099F97"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p>
          <w:p w14:paraId="3C3C5E97"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oppure,</w:t>
            </w:r>
          </w:p>
          <w:p w14:paraId="73058EB5" w14:textId="77777777" w:rsidR="002C36EB" w:rsidRPr="00095836" w:rsidRDefault="002C36EB" w:rsidP="002C36EB">
            <w:pPr>
              <w:pStyle w:val="Paragrafoelenco"/>
              <w:autoSpaceDE w:val="0"/>
              <w:autoSpaceDN w:val="0"/>
              <w:spacing w:after="0" w:line="240" w:lineRule="auto"/>
              <w:ind w:left="316"/>
              <w:jc w:val="both"/>
              <w:rPr>
                <w:rFonts w:ascii="Verdana" w:eastAsia="Times New Roman" w:hAnsi="Verdana" w:cs="Times New Roman"/>
                <w:sz w:val="18"/>
                <w:szCs w:val="18"/>
                <w:lang w:eastAsia="it-IT" w:bidi="x-none"/>
              </w:rPr>
            </w:pPr>
          </w:p>
          <w:p w14:paraId="3740BD60" w14:textId="77777777" w:rsidR="002C36EB" w:rsidRPr="00095836" w:rsidRDefault="002C36EB" w:rsidP="002C36EB">
            <w:pPr>
              <w:pStyle w:val="Paragrafoelenco"/>
              <w:numPr>
                <w:ilvl w:val="0"/>
                <w:numId w:val="1"/>
              </w:numPr>
              <w:autoSpaceDE w:val="0"/>
              <w:autoSpaceDN w:val="0"/>
              <w:spacing w:after="0" w:line="240" w:lineRule="auto"/>
              <w:ind w:left="316" w:hanging="284"/>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Utilizzo di una reference cell/ reference module avente stessa tecnologia di celle del/dei moduli da sottoporre a prova. Il laboratorio deve dimostrare di avere un set di reference devices per coprire tutte le tecnologie per cui è accreditato.</w:t>
            </w:r>
          </w:p>
          <w:p w14:paraId="26725A78"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24B7E81A" w14:textId="770F7116" w:rsidR="00E53F9C" w:rsidRPr="00095836" w:rsidRDefault="00E53F9C"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E50063C"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1F0C0F01" w14:textId="77777777" w:rsidR="002C36EB" w:rsidRPr="00D2189D" w:rsidRDefault="002C36EB" w:rsidP="002C36EB">
            <w:pPr>
              <w:rPr>
                <w:rFonts w:ascii="Verdana" w:hAnsi="Verdana"/>
                <w:sz w:val="18"/>
                <w:szCs w:val="18"/>
                <w:lang w:bidi="x-none"/>
              </w:rPr>
            </w:pPr>
          </w:p>
        </w:tc>
      </w:tr>
      <w:tr w:rsidR="002C36EB" w:rsidRPr="00D2189D" w14:paraId="42BD82F1" w14:textId="77777777" w:rsidTr="00983D75">
        <w:tc>
          <w:tcPr>
            <w:tcW w:w="146" w:type="pct"/>
            <w:tcBorders>
              <w:top w:val="single" w:sz="4" w:space="0" w:color="auto"/>
              <w:left w:val="single" w:sz="6" w:space="0" w:color="auto"/>
              <w:bottom w:val="single" w:sz="4" w:space="0" w:color="auto"/>
              <w:right w:val="single" w:sz="6" w:space="0" w:color="auto"/>
            </w:tcBorders>
          </w:tcPr>
          <w:p w14:paraId="68422D15" w14:textId="1F14D8EE" w:rsidR="002C36EB" w:rsidRPr="0077190A" w:rsidRDefault="002C36EB" w:rsidP="002C36EB">
            <w:pPr>
              <w:rPr>
                <w:rFonts w:ascii="Verdana" w:hAnsi="Verdana"/>
                <w:sz w:val="18"/>
                <w:szCs w:val="18"/>
              </w:rPr>
            </w:pPr>
            <w:r w:rsidRPr="0077190A">
              <w:rPr>
                <w:rFonts w:ascii="Verdana" w:hAnsi="Verdana"/>
                <w:sz w:val="18"/>
                <w:szCs w:val="18"/>
              </w:rPr>
              <w:lastRenderedPageBreak/>
              <w:t>7</w:t>
            </w:r>
          </w:p>
        </w:tc>
        <w:tc>
          <w:tcPr>
            <w:tcW w:w="1900" w:type="pct"/>
            <w:tcBorders>
              <w:top w:val="single" w:sz="4" w:space="0" w:color="auto"/>
              <w:left w:val="single" w:sz="6" w:space="0" w:color="auto"/>
              <w:bottom w:val="single" w:sz="4" w:space="0" w:color="auto"/>
              <w:right w:val="single" w:sz="6" w:space="0" w:color="auto"/>
            </w:tcBorders>
          </w:tcPr>
          <w:p w14:paraId="7DD2EA77" w14:textId="50B19D6F" w:rsidR="002C36EB" w:rsidRDefault="002C36EB" w:rsidP="002C36EB">
            <w:pPr>
              <w:autoSpaceDE w:val="0"/>
              <w:autoSpaceDN w:val="0"/>
              <w:spacing w:after="0" w:line="240" w:lineRule="auto"/>
              <w:jc w:val="both"/>
              <w:rPr>
                <w:rFonts w:ascii="Verdana" w:eastAsia="Times New Roman" w:hAnsi="Verdana" w:cs="Times New Roman"/>
                <w:b/>
                <w:sz w:val="18"/>
                <w:szCs w:val="18"/>
                <w:lang w:eastAsia="it-IT" w:bidi="x-none"/>
              </w:rPr>
            </w:pPr>
            <w:r w:rsidRPr="00095836">
              <w:rPr>
                <w:rFonts w:ascii="Verdana" w:eastAsia="Times New Roman" w:hAnsi="Verdana" w:cs="Times New Roman"/>
                <w:b/>
                <w:sz w:val="18"/>
                <w:szCs w:val="18"/>
                <w:lang w:eastAsia="it-IT" w:bidi="x-none"/>
              </w:rPr>
              <w:t>Nel caso A)</w:t>
            </w:r>
          </w:p>
          <w:p w14:paraId="48F195DF" w14:textId="77777777" w:rsidR="00E53F9C" w:rsidRPr="00095836" w:rsidRDefault="00E53F9C" w:rsidP="002C36EB">
            <w:pPr>
              <w:autoSpaceDE w:val="0"/>
              <w:autoSpaceDN w:val="0"/>
              <w:spacing w:after="0" w:line="240" w:lineRule="auto"/>
              <w:jc w:val="both"/>
              <w:rPr>
                <w:rFonts w:ascii="Verdana" w:eastAsia="Times New Roman" w:hAnsi="Verdana" w:cs="Times New Roman"/>
                <w:b/>
                <w:sz w:val="18"/>
                <w:szCs w:val="18"/>
                <w:lang w:eastAsia="it-IT" w:bidi="x-none"/>
              </w:rPr>
            </w:pPr>
          </w:p>
          <w:p w14:paraId="1F79C66D" w14:textId="382CEC34"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Il laboratorio dispone di un simulatore in classe almeno CAA secondo la nuova edizione della IEC 60904-9 ed.3?</w:t>
            </w:r>
            <w:r w:rsidR="00F30EA0">
              <w:rPr>
                <w:rFonts w:ascii="Verdana" w:eastAsia="Times New Roman" w:hAnsi="Verdana" w:cs="Times New Roman"/>
                <w:sz w:val="18"/>
                <w:szCs w:val="18"/>
                <w:lang w:eastAsia="it-IT" w:bidi="x-none"/>
              </w:rPr>
              <w:t xml:space="preserve"> (</w:t>
            </w:r>
            <w:r w:rsidR="00193D0E">
              <w:rPr>
                <w:rFonts w:ascii="Verdana" w:eastAsia="Times New Roman" w:hAnsi="Verdana" w:cs="Times New Roman"/>
                <w:sz w:val="18"/>
                <w:szCs w:val="18"/>
                <w:lang w:eastAsia="it-IT" w:bidi="x-none"/>
              </w:rPr>
              <w:t xml:space="preserve">NB: </w:t>
            </w:r>
            <w:r w:rsidR="00F30EA0">
              <w:rPr>
                <w:rFonts w:ascii="Verdana" w:eastAsia="Times New Roman" w:hAnsi="Verdana" w:cs="Times New Roman"/>
                <w:sz w:val="18"/>
                <w:szCs w:val="18"/>
                <w:lang w:eastAsia="it-IT" w:bidi="x-none"/>
              </w:rPr>
              <w:t>è ammesso CBA per “very large modules”)</w:t>
            </w:r>
            <w:r w:rsidRPr="00095836">
              <w:rPr>
                <w:rFonts w:ascii="Verdana" w:eastAsia="Times New Roman" w:hAnsi="Verdana" w:cs="Times New Roman"/>
                <w:sz w:val="18"/>
                <w:szCs w:val="18"/>
                <w:lang w:eastAsia="it-IT" w:bidi="x-none"/>
              </w:rPr>
              <w:t xml:space="preserve"> </w:t>
            </w:r>
          </w:p>
          <w:p w14:paraId="1DBE0C5B"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1EECC0D9"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 xml:space="preserve">Nel caso in cui il laboratorio utilizzi un simulatore a spettro ristretto già in suo possesso (400-1100 nm), ha verificato che questo copra adeguatamente il range spettrale esteso richiesto dalla norma (300-1200 nm) </w:t>
            </w:r>
          </w:p>
          <w:p w14:paraId="7BAF0ABD"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mediante l’utilizzo di adeguata strumentazione? (spettroradiometro o strumentazione equivalente);</w:t>
            </w:r>
          </w:p>
          <w:p w14:paraId="053BE090"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65229701"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oppure,</w:t>
            </w:r>
          </w:p>
          <w:p w14:paraId="7B07DF05"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7803C4F7"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 xml:space="preserve">ha considerato lo spectral mismatch, in relazione alla tecnologia testata, nell’incertezza di misura? </w:t>
            </w:r>
          </w:p>
          <w:p w14:paraId="24A7FDE8"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(Par. 4.2.2 IEC 61215-2)</w:t>
            </w:r>
          </w:p>
          <w:p w14:paraId="5BC461BB"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17E62278"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Verificare come il laboratorio ha deciso di operare nel caso debba testare moduli lineari o non lineari (come definiti da IEC 60904-10).</w:t>
            </w:r>
          </w:p>
          <w:p w14:paraId="72C51FC5" w14:textId="77777777" w:rsidR="002C36EB" w:rsidRPr="00095836"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[tecnologie multi-giunzione]</w:t>
            </w:r>
          </w:p>
          <w:p w14:paraId="25D52E19"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095836">
              <w:rPr>
                <w:rFonts w:ascii="Verdana" w:eastAsia="Times New Roman" w:hAnsi="Verdana" w:cs="Times New Roman"/>
                <w:sz w:val="18"/>
                <w:szCs w:val="18"/>
                <w:lang w:eastAsia="it-IT" w:bidi="x-none"/>
              </w:rPr>
              <w:t>(Par. 4.2.3 IEC 61215-2)</w:t>
            </w:r>
          </w:p>
          <w:p w14:paraId="4DC8632F" w14:textId="0DCA52BF" w:rsidR="00F30EA0" w:rsidRPr="00095836" w:rsidRDefault="00F30EA0"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1B91D2C6"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44FC175" w14:textId="77777777" w:rsidR="002C36EB" w:rsidRPr="00D2189D" w:rsidRDefault="002C36EB" w:rsidP="002C36EB">
            <w:pPr>
              <w:rPr>
                <w:rFonts w:ascii="Verdana" w:hAnsi="Verdana"/>
                <w:sz w:val="18"/>
                <w:szCs w:val="18"/>
                <w:lang w:bidi="x-none"/>
              </w:rPr>
            </w:pPr>
          </w:p>
        </w:tc>
      </w:tr>
      <w:tr w:rsidR="002C36EB" w:rsidRPr="00F32099" w14:paraId="0595FA2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3172C1F7"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1A87EC69" w14:textId="2DC7B9D3" w:rsidR="002C36EB" w:rsidRPr="00F32099" w:rsidRDefault="002C36EB" w:rsidP="002C36EB">
            <w:pPr>
              <w:spacing w:after="20"/>
              <w:rPr>
                <w:rFonts w:ascii="Verdana" w:hAnsi="Verdana"/>
                <w:b/>
                <w:sz w:val="18"/>
                <w:szCs w:val="18"/>
                <w:lang w:bidi="x-none"/>
              </w:rPr>
            </w:pPr>
            <w:r w:rsidRPr="0077190A">
              <w:rPr>
                <w:rFonts w:ascii="Verdana" w:hAnsi="Verdana" w:cs="Arial-BoldMT"/>
                <w:b/>
                <w:bCs/>
                <w:sz w:val="18"/>
                <w:szCs w:val="18"/>
              </w:rPr>
              <w:t>4.3 Insulation test (MQT 03)</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6B853D27"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187E62B" w14:textId="6F317E7A" w:rsidR="002C36EB" w:rsidRPr="00F32099" w:rsidRDefault="002C36EB" w:rsidP="002C36EB">
            <w:pPr>
              <w:spacing w:after="20"/>
              <w:rPr>
                <w:rFonts w:ascii="Verdana" w:hAnsi="Verdana"/>
                <w:b/>
                <w:sz w:val="18"/>
                <w:szCs w:val="18"/>
                <w:lang w:bidi="x-none"/>
              </w:rPr>
            </w:pPr>
          </w:p>
        </w:tc>
      </w:tr>
      <w:tr w:rsidR="002C36EB" w:rsidRPr="00D2189D" w14:paraId="21064C7A" w14:textId="77777777" w:rsidTr="00983D75">
        <w:tc>
          <w:tcPr>
            <w:tcW w:w="146" w:type="pct"/>
            <w:tcBorders>
              <w:top w:val="single" w:sz="4" w:space="0" w:color="auto"/>
              <w:left w:val="single" w:sz="6" w:space="0" w:color="auto"/>
              <w:bottom w:val="single" w:sz="4" w:space="0" w:color="auto"/>
              <w:right w:val="single" w:sz="6" w:space="0" w:color="auto"/>
            </w:tcBorders>
          </w:tcPr>
          <w:p w14:paraId="74B5C26C" w14:textId="6EDD5EAC" w:rsidR="002C36EB" w:rsidRPr="0077190A" w:rsidRDefault="002C36EB" w:rsidP="002C36EB">
            <w:pPr>
              <w:rPr>
                <w:rFonts w:ascii="Verdana" w:hAnsi="Verdana"/>
                <w:sz w:val="18"/>
                <w:szCs w:val="18"/>
              </w:rPr>
            </w:pPr>
            <w:r w:rsidRPr="0077190A">
              <w:rPr>
                <w:rFonts w:ascii="Verdana" w:hAnsi="Verdana"/>
                <w:sz w:val="18"/>
                <w:szCs w:val="18"/>
              </w:rPr>
              <w:t>8</w:t>
            </w:r>
          </w:p>
        </w:tc>
        <w:tc>
          <w:tcPr>
            <w:tcW w:w="1900" w:type="pct"/>
            <w:tcBorders>
              <w:top w:val="single" w:sz="4" w:space="0" w:color="auto"/>
              <w:left w:val="single" w:sz="6" w:space="0" w:color="auto"/>
              <w:bottom w:val="single" w:sz="4" w:space="0" w:color="auto"/>
              <w:right w:val="single" w:sz="6" w:space="0" w:color="auto"/>
            </w:tcBorders>
          </w:tcPr>
          <w:p w14:paraId="7BF0B246" w14:textId="72EEC65E"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402613">
              <w:rPr>
                <w:rFonts w:ascii="Verdana" w:eastAsia="Times New Roman" w:hAnsi="Verdana" w:cs="Times New Roman"/>
                <w:sz w:val="18"/>
                <w:szCs w:val="18"/>
                <w:lang w:eastAsia="it-IT" w:bidi="x-none"/>
              </w:rPr>
              <w:t>Verificare se il CAB ha adeguato il setup di prova: è previsto di avvolgere con materiale conduttivo solo i bordi del modulo (se frameless oppure il frame è poco conduttivo). Nella versione precedente era richiesto di avvolgere tutte le superfici polimeriche incluso back sheet e JB.</w:t>
            </w:r>
          </w:p>
        </w:tc>
        <w:tc>
          <w:tcPr>
            <w:tcW w:w="2755" w:type="pct"/>
            <w:tcBorders>
              <w:top w:val="single" w:sz="4" w:space="0" w:color="auto"/>
              <w:left w:val="single" w:sz="4" w:space="0" w:color="auto"/>
              <w:bottom w:val="single" w:sz="4" w:space="0" w:color="auto"/>
              <w:right w:val="single" w:sz="4" w:space="0" w:color="auto"/>
            </w:tcBorders>
          </w:tcPr>
          <w:p w14:paraId="5BF4302C"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199" w:type="pct"/>
            <w:tcBorders>
              <w:top w:val="single" w:sz="4" w:space="0" w:color="auto"/>
              <w:left w:val="single" w:sz="6" w:space="0" w:color="auto"/>
              <w:bottom w:val="single" w:sz="4" w:space="0" w:color="auto"/>
              <w:right w:val="single" w:sz="6" w:space="0" w:color="auto"/>
            </w:tcBorders>
          </w:tcPr>
          <w:p w14:paraId="41E8F4DB" w14:textId="58CDFB31" w:rsidR="002C36EB" w:rsidRPr="00D2189D" w:rsidRDefault="002C36EB" w:rsidP="002C36EB">
            <w:pPr>
              <w:rPr>
                <w:rFonts w:ascii="Verdana" w:hAnsi="Verdana"/>
                <w:sz w:val="18"/>
                <w:szCs w:val="18"/>
                <w:lang w:bidi="x-none"/>
              </w:rPr>
            </w:pPr>
          </w:p>
        </w:tc>
      </w:tr>
      <w:tr w:rsidR="002C36EB" w:rsidRPr="006A74D3" w14:paraId="57369CC4" w14:textId="77777777" w:rsidTr="00983D75">
        <w:tc>
          <w:tcPr>
            <w:tcW w:w="146" w:type="pct"/>
            <w:tcBorders>
              <w:top w:val="single" w:sz="4" w:space="0" w:color="auto"/>
              <w:left w:val="single" w:sz="6" w:space="0" w:color="auto"/>
              <w:bottom w:val="single" w:sz="4" w:space="0" w:color="auto"/>
              <w:right w:val="single" w:sz="6" w:space="0" w:color="auto"/>
            </w:tcBorders>
          </w:tcPr>
          <w:p w14:paraId="47346BEC" w14:textId="55F58C56" w:rsidR="002C36EB" w:rsidRPr="0077190A" w:rsidRDefault="002C36EB" w:rsidP="002C36EB">
            <w:pPr>
              <w:rPr>
                <w:rFonts w:ascii="Verdana" w:hAnsi="Verdana"/>
                <w:sz w:val="18"/>
                <w:szCs w:val="18"/>
              </w:rPr>
            </w:pPr>
            <w:r w:rsidRPr="0077190A">
              <w:rPr>
                <w:rFonts w:ascii="Verdana" w:hAnsi="Verdana"/>
                <w:sz w:val="18"/>
                <w:szCs w:val="18"/>
              </w:rPr>
              <w:t>9</w:t>
            </w:r>
          </w:p>
        </w:tc>
        <w:tc>
          <w:tcPr>
            <w:tcW w:w="1900" w:type="pct"/>
            <w:tcBorders>
              <w:top w:val="single" w:sz="4" w:space="0" w:color="auto"/>
              <w:left w:val="single" w:sz="6" w:space="0" w:color="auto"/>
              <w:bottom w:val="single" w:sz="4" w:space="0" w:color="auto"/>
              <w:right w:val="single" w:sz="6" w:space="0" w:color="auto"/>
            </w:tcBorders>
          </w:tcPr>
          <w:p w14:paraId="48159F9A"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402613">
              <w:rPr>
                <w:rFonts w:ascii="Verdana" w:eastAsia="Times New Roman" w:hAnsi="Verdana" w:cs="Times New Roman"/>
                <w:sz w:val="18"/>
                <w:szCs w:val="18"/>
                <w:lang w:eastAsia="it-IT" w:bidi="x-none"/>
              </w:rPr>
              <w:t>1) Il laboratorio dispone di un rigidimetro in grado di generare una tensione DC</w:t>
            </w:r>
          </w:p>
          <w:p w14:paraId="0098A10E"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402613">
              <w:rPr>
                <w:rFonts w:ascii="Verdana" w:eastAsia="Times New Roman" w:hAnsi="Verdana" w:cs="Times New Roman"/>
                <w:sz w:val="18"/>
                <w:szCs w:val="18"/>
                <w:lang w:eastAsia="it-IT" w:bidi="x-none"/>
              </w:rPr>
              <w:t>almeno pari a 1,35 x (2000 + 4 x Vsys)?</w:t>
            </w:r>
          </w:p>
          <w:p w14:paraId="7A673BD9"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411D13BA" w14:textId="7E563E35" w:rsidR="002C36EB" w:rsidRPr="00E53F9C" w:rsidRDefault="002C36EB" w:rsidP="002C36EB">
            <w:pPr>
              <w:autoSpaceDE w:val="0"/>
              <w:autoSpaceDN w:val="0"/>
              <w:spacing w:after="0" w:line="240" w:lineRule="auto"/>
              <w:jc w:val="both"/>
              <w:rPr>
                <w:rFonts w:ascii="Verdana" w:eastAsia="Times New Roman" w:hAnsi="Verdana" w:cs="Times New Roman"/>
                <w:sz w:val="18"/>
                <w:szCs w:val="18"/>
                <w:lang w:val="en-US" w:eastAsia="it-IT" w:bidi="x-none"/>
              </w:rPr>
            </w:pPr>
            <w:r w:rsidRPr="00E53F9C">
              <w:rPr>
                <w:rFonts w:ascii="Verdana" w:eastAsia="Times New Roman" w:hAnsi="Verdana" w:cs="Times New Roman"/>
                <w:sz w:val="18"/>
                <w:szCs w:val="18"/>
                <w:lang w:val="en-US" w:eastAsia="it-IT" w:bidi="x-none"/>
              </w:rPr>
              <w:t xml:space="preserve">Es.: per Vsys = 1500 V </w:t>
            </w:r>
            <w:r w:rsidR="0094403F" w:rsidRPr="0094403F">
              <w:rPr>
                <w:rFonts w:ascii="Verdana" w:eastAsia="Times New Roman" w:hAnsi="Verdana" w:cs="Times New Roman"/>
                <w:sz w:val="18"/>
                <w:szCs w:val="18"/>
                <w:lang w:val="en-US" w:eastAsia="it-IT" w:bidi="x-none"/>
              </w:rPr>
              <w:sym w:font="Wingdings" w:char="F0E0"/>
            </w:r>
            <w:r w:rsidRPr="00E53F9C">
              <w:rPr>
                <w:rFonts w:ascii="Verdana" w:eastAsia="Times New Roman" w:hAnsi="Verdana" w:cs="Times New Roman"/>
                <w:sz w:val="18"/>
                <w:szCs w:val="18"/>
                <w:lang w:val="en-US" w:eastAsia="it-IT" w:bidi="x-none"/>
              </w:rPr>
              <w:t xml:space="preserve"> Vtest = 10,8 kV</w:t>
            </w:r>
          </w:p>
        </w:tc>
        <w:tc>
          <w:tcPr>
            <w:tcW w:w="2755" w:type="pct"/>
            <w:tcBorders>
              <w:top w:val="single" w:sz="4" w:space="0" w:color="auto"/>
              <w:left w:val="single" w:sz="4" w:space="0" w:color="auto"/>
              <w:bottom w:val="single" w:sz="4" w:space="0" w:color="auto"/>
              <w:right w:val="single" w:sz="4" w:space="0" w:color="auto"/>
            </w:tcBorders>
          </w:tcPr>
          <w:p w14:paraId="138A9BFE" w14:textId="77777777" w:rsidR="002C36EB" w:rsidRPr="00402613" w:rsidRDefault="002C36EB" w:rsidP="002C36EB">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78F1572" w14:textId="77777777" w:rsidR="002C36EB" w:rsidRPr="00402613" w:rsidRDefault="002C36EB" w:rsidP="002C36EB">
            <w:pPr>
              <w:rPr>
                <w:rFonts w:ascii="Verdana" w:hAnsi="Verdana"/>
                <w:sz w:val="18"/>
                <w:szCs w:val="18"/>
                <w:lang w:val="en-US" w:bidi="x-none"/>
              </w:rPr>
            </w:pPr>
          </w:p>
        </w:tc>
      </w:tr>
      <w:tr w:rsidR="002C36EB" w:rsidRPr="00D2189D" w14:paraId="5F6B75FB" w14:textId="77777777" w:rsidTr="00983D75">
        <w:tc>
          <w:tcPr>
            <w:tcW w:w="146" w:type="pct"/>
            <w:tcBorders>
              <w:top w:val="single" w:sz="4" w:space="0" w:color="auto"/>
              <w:left w:val="single" w:sz="6" w:space="0" w:color="auto"/>
              <w:bottom w:val="single" w:sz="4" w:space="0" w:color="auto"/>
              <w:right w:val="single" w:sz="6" w:space="0" w:color="auto"/>
            </w:tcBorders>
          </w:tcPr>
          <w:p w14:paraId="61D3FADA" w14:textId="1056F890" w:rsidR="002C36EB" w:rsidRPr="0077190A" w:rsidRDefault="002C36EB" w:rsidP="002C36EB">
            <w:pPr>
              <w:rPr>
                <w:rFonts w:ascii="Verdana" w:hAnsi="Verdana"/>
                <w:sz w:val="18"/>
                <w:szCs w:val="18"/>
              </w:rPr>
            </w:pPr>
            <w:r w:rsidRPr="0077190A">
              <w:rPr>
                <w:rFonts w:ascii="Verdana" w:hAnsi="Verdana"/>
                <w:sz w:val="18"/>
                <w:szCs w:val="18"/>
              </w:rPr>
              <w:lastRenderedPageBreak/>
              <w:t>10</w:t>
            </w:r>
          </w:p>
        </w:tc>
        <w:tc>
          <w:tcPr>
            <w:tcW w:w="1900" w:type="pct"/>
            <w:tcBorders>
              <w:top w:val="single" w:sz="4" w:space="0" w:color="auto"/>
              <w:left w:val="single" w:sz="6" w:space="0" w:color="auto"/>
              <w:bottom w:val="single" w:sz="4" w:space="0" w:color="auto"/>
              <w:right w:val="single" w:sz="6" w:space="0" w:color="auto"/>
            </w:tcBorders>
          </w:tcPr>
          <w:p w14:paraId="738A6242"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402613">
              <w:rPr>
                <w:rFonts w:ascii="Verdana" w:eastAsia="Times New Roman" w:hAnsi="Verdana" w:cs="Times New Roman"/>
                <w:sz w:val="18"/>
                <w:szCs w:val="18"/>
                <w:lang w:eastAsia="it-IT" w:bidi="x-none"/>
              </w:rPr>
              <w:t>2) Il laboratorio dispone di un misuratore di resistenza di isolamento DC in grado di eseguire la prova ad una tensione pari alla massima Vsys dichiarata (fino a 1500V per i nuovi moduli PV)?</w:t>
            </w:r>
          </w:p>
          <w:p w14:paraId="1C4B5CA8"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122E5C3F" w14:textId="77777777" w:rsidR="002C36EB" w:rsidRPr="00D2189D" w:rsidRDefault="002C36EB" w:rsidP="002C36EB">
            <w:pPr>
              <w:jc w:val="cente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17958DBE" w14:textId="77777777" w:rsidR="002C36EB" w:rsidRPr="00D2189D" w:rsidRDefault="002C36EB" w:rsidP="002C36EB">
            <w:pPr>
              <w:rPr>
                <w:rFonts w:ascii="Verdana" w:hAnsi="Verdana"/>
                <w:sz w:val="18"/>
                <w:szCs w:val="18"/>
                <w:lang w:bidi="x-none"/>
              </w:rPr>
            </w:pPr>
          </w:p>
        </w:tc>
      </w:tr>
      <w:tr w:rsidR="002C36EB" w:rsidRPr="00D2189D" w14:paraId="25A891EC" w14:textId="77777777" w:rsidTr="00983D75">
        <w:tc>
          <w:tcPr>
            <w:tcW w:w="146" w:type="pct"/>
            <w:tcBorders>
              <w:top w:val="single" w:sz="4" w:space="0" w:color="auto"/>
              <w:left w:val="single" w:sz="6" w:space="0" w:color="auto"/>
              <w:bottom w:val="single" w:sz="6" w:space="0" w:color="auto"/>
              <w:right w:val="single" w:sz="6" w:space="0" w:color="auto"/>
            </w:tcBorders>
          </w:tcPr>
          <w:p w14:paraId="0F1F155A" w14:textId="1EE875CA" w:rsidR="002C36EB" w:rsidRPr="0077190A" w:rsidRDefault="002C36EB" w:rsidP="002C36EB">
            <w:pPr>
              <w:rPr>
                <w:rFonts w:ascii="Verdana" w:hAnsi="Verdana"/>
                <w:sz w:val="18"/>
                <w:szCs w:val="18"/>
              </w:rPr>
            </w:pPr>
            <w:r w:rsidRPr="0077190A">
              <w:rPr>
                <w:rFonts w:ascii="Verdana" w:hAnsi="Verdana"/>
                <w:sz w:val="18"/>
                <w:szCs w:val="18"/>
              </w:rPr>
              <w:t>11</w:t>
            </w:r>
          </w:p>
        </w:tc>
        <w:tc>
          <w:tcPr>
            <w:tcW w:w="1900" w:type="pct"/>
            <w:tcBorders>
              <w:top w:val="single" w:sz="4" w:space="0" w:color="auto"/>
              <w:left w:val="single" w:sz="6" w:space="0" w:color="auto"/>
              <w:bottom w:val="single" w:sz="6" w:space="0" w:color="auto"/>
              <w:right w:val="single" w:sz="6" w:space="0" w:color="auto"/>
            </w:tcBorders>
          </w:tcPr>
          <w:p w14:paraId="56FB8AF1"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i/>
                <w:iCs/>
                <w:sz w:val="18"/>
                <w:szCs w:val="18"/>
                <w:u w:val="single"/>
                <w:lang w:eastAsia="it-IT" w:bidi="x-none"/>
              </w:rPr>
              <w:t>Nota</w:t>
            </w:r>
            <w:r w:rsidRPr="00402613">
              <w:rPr>
                <w:rFonts w:ascii="Verdana" w:eastAsia="Times New Roman" w:hAnsi="Verdana" w:cs="Times New Roman"/>
                <w:sz w:val="18"/>
                <w:szCs w:val="18"/>
                <w:lang w:eastAsia="it-IT" w:bidi="x-none"/>
              </w:rPr>
              <w:t xml:space="preserve"> per 1) e 2): verificare che il tempo di applicazione della tensione di prova sia considerato a partire dal raggiungimento del valore non tenendo in conto della rampa (con una velocità che non deve superare i 500 V/s) </w:t>
            </w:r>
          </w:p>
          <w:p w14:paraId="3682E314"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564E57BF"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6" w:space="0" w:color="auto"/>
              <w:right w:val="single" w:sz="6" w:space="0" w:color="auto"/>
            </w:tcBorders>
          </w:tcPr>
          <w:p w14:paraId="1689204B" w14:textId="77777777" w:rsidR="002C36EB" w:rsidRPr="00D2189D" w:rsidRDefault="002C36EB" w:rsidP="002C36EB">
            <w:pPr>
              <w:rPr>
                <w:rFonts w:ascii="Verdana" w:hAnsi="Verdana"/>
                <w:sz w:val="18"/>
                <w:szCs w:val="18"/>
                <w:lang w:bidi="x-none"/>
              </w:rPr>
            </w:pPr>
          </w:p>
        </w:tc>
      </w:tr>
      <w:tr w:rsidR="002C36EB" w:rsidRPr="00D2189D" w14:paraId="42EA8DED" w14:textId="77777777" w:rsidTr="00983D75">
        <w:tc>
          <w:tcPr>
            <w:tcW w:w="146" w:type="pct"/>
            <w:tcBorders>
              <w:top w:val="single" w:sz="4" w:space="0" w:color="auto"/>
              <w:left w:val="single" w:sz="6" w:space="0" w:color="auto"/>
              <w:bottom w:val="single" w:sz="4" w:space="0" w:color="auto"/>
              <w:right w:val="single" w:sz="6" w:space="0" w:color="auto"/>
            </w:tcBorders>
          </w:tcPr>
          <w:p w14:paraId="3C44EC58" w14:textId="3B538DB9" w:rsidR="002C36EB" w:rsidRPr="0077190A" w:rsidRDefault="002C36EB" w:rsidP="002C36EB">
            <w:pPr>
              <w:rPr>
                <w:rFonts w:ascii="Verdana" w:hAnsi="Verdana"/>
                <w:sz w:val="18"/>
                <w:szCs w:val="18"/>
              </w:rPr>
            </w:pPr>
            <w:r w:rsidRPr="0077190A">
              <w:rPr>
                <w:rFonts w:ascii="Verdana" w:hAnsi="Verdana"/>
                <w:sz w:val="18"/>
                <w:szCs w:val="18"/>
              </w:rPr>
              <w:t>12</w:t>
            </w:r>
          </w:p>
        </w:tc>
        <w:tc>
          <w:tcPr>
            <w:tcW w:w="1900" w:type="pct"/>
            <w:tcBorders>
              <w:top w:val="single" w:sz="4" w:space="0" w:color="auto"/>
              <w:left w:val="single" w:sz="6" w:space="0" w:color="auto"/>
              <w:bottom w:val="single" w:sz="4" w:space="0" w:color="auto"/>
              <w:right w:val="single" w:sz="6" w:space="0" w:color="auto"/>
            </w:tcBorders>
          </w:tcPr>
          <w:p w14:paraId="0F70B6C5"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402613">
              <w:rPr>
                <w:rFonts w:ascii="Verdana" w:eastAsia="Times New Roman" w:hAnsi="Verdana" w:cs="Times New Roman"/>
                <w:sz w:val="18"/>
                <w:szCs w:val="18"/>
                <w:lang w:eastAsia="it-IT" w:bidi="x-none"/>
              </w:rPr>
              <w:t>3) Il laboratorio ha definito i propri criteri per eseguire la prova su moduli che presentino costruttivamente cemented-joints? (strumentazione di prova + corretta applicazione delle norme richiamate 61730-1, -2)</w:t>
            </w:r>
          </w:p>
          <w:p w14:paraId="3B2BD1F3"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1B2229E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08AF29FD" w14:textId="77777777" w:rsidR="002C36EB" w:rsidRPr="00D2189D" w:rsidRDefault="002C36EB" w:rsidP="002C36EB">
            <w:pPr>
              <w:rPr>
                <w:rFonts w:ascii="Verdana" w:hAnsi="Verdana"/>
                <w:sz w:val="18"/>
                <w:szCs w:val="18"/>
                <w:lang w:bidi="x-none"/>
              </w:rPr>
            </w:pPr>
          </w:p>
        </w:tc>
      </w:tr>
      <w:tr w:rsidR="002C36EB" w:rsidRPr="006A74D3" w14:paraId="133801D5"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7D7807B"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1689D83" w14:textId="661EC899"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4.4 Measurement of temperature coefficients (MQT 04)</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556F9895"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353D7ED8" w14:textId="712A5DCA" w:rsidR="002C36EB" w:rsidRPr="00E53F9C" w:rsidRDefault="002C36EB" w:rsidP="002C36EB">
            <w:pPr>
              <w:spacing w:after="20"/>
              <w:rPr>
                <w:rFonts w:ascii="Verdana" w:hAnsi="Verdana"/>
                <w:b/>
                <w:sz w:val="18"/>
                <w:szCs w:val="18"/>
                <w:lang w:val="en-US" w:bidi="x-none"/>
              </w:rPr>
            </w:pPr>
          </w:p>
        </w:tc>
      </w:tr>
      <w:tr w:rsidR="002C36EB" w:rsidRPr="00D2189D" w14:paraId="5001B5B5" w14:textId="77777777" w:rsidTr="00983D75">
        <w:tc>
          <w:tcPr>
            <w:tcW w:w="146" w:type="pct"/>
            <w:tcBorders>
              <w:top w:val="single" w:sz="4" w:space="0" w:color="auto"/>
              <w:left w:val="single" w:sz="6" w:space="0" w:color="auto"/>
              <w:bottom w:val="single" w:sz="4" w:space="0" w:color="auto"/>
              <w:right w:val="single" w:sz="6" w:space="0" w:color="auto"/>
            </w:tcBorders>
          </w:tcPr>
          <w:p w14:paraId="46156534" w14:textId="3EB9F363" w:rsidR="002C36EB" w:rsidRPr="0077190A" w:rsidRDefault="002C36EB" w:rsidP="002C36EB">
            <w:pPr>
              <w:rPr>
                <w:rFonts w:ascii="Verdana" w:hAnsi="Verdana"/>
                <w:sz w:val="18"/>
                <w:szCs w:val="18"/>
              </w:rPr>
            </w:pPr>
            <w:r w:rsidRPr="0077190A">
              <w:rPr>
                <w:rFonts w:ascii="Verdana" w:hAnsi="Verdana"/>
                <w:sz w:val="18"/>
                <w:szCs w:val="18"/>
                <w:lang w:val="en-US"/>
              </w:rPr>
              <w:t>13</w:t>
            </w:r>
          </w:p>
        </w:tc>
        <w:tc>
          <w:tcPr>
            <w:tcW w:w="1900" w:type="pct"/>
            <w:tcBorders>
              <w:top w:val="single" w:sz="4" w:space="0" w:color="auto"/>
              <w:left w:val="single" w:sz="6" w:space="0" w:color="auto"/>
              <w:bottom w:val="single" w:sz="4" w:space="0" w:color="auto"/>
              <w:right w:val="single" w:sz="6" w:space="0" w:color="auto"/>
            </w:tcBorders>
          </w:tcPr>
          <w:p w14:paraId="3DD851D5" w14:textId="28A636BE" w:rsidR="002C36EB" w:rsidRPr="0094403F" w:rsidRDefault="002C36EB" w:rsidP="0094403F">
            <w:pPr>
              <w:autoSpaceDE w:val="0"/>
              <w:autoSpaceDN w:val="0"/>
              <w:spacing w:after="0" w:line="240" w:lineRule="auto"/>
              <w:jc w:val="both"/>
              <w:rPr>
                <w:rFonts w:ascii="Verdana" w:hAnsi="Verdana" w:cs="ArialMT"/>
                <w:sz w:val="18"/>
                <w:szCs w:val="18"/>
              </w:rPr>
            </w:pPr>
            <w:r w:rsidRPr="0094403F">
              <w:rPr>
                <w:rFonts w:ascii="Verdana" w:eastAsia="Times New Roman" w:hAnsi="Verdana" w:cs="Times New Roman"/>
                <w:sz w:val="18"/>
                <w:szCs w:val="18"/>
                <w:lang w:eastAsia="it-IT" w:bidi="x-none"/>
              </w:rPr>
              <w:t>Se il laboratorio non ha escluso dal suo scopo i moduli bi-facciali, ha considerato come operare per poterne ridurre al minimo l’irraggiamento sul lato posteriore durante la prova come definito da IEC TS 60904-1-2?</w:t>
            </w:r>
          </w:p>
        </w:tc>
        <w:tc>
          <w:tcPr>
            <w:tcW w:w="2755" w:type="pct"/>
            <w:tcBorders>
              <w:top w:val="single" w:sz="4" w:space="0" w:color="auto"/>
              <w:left w:val="single" w:sz="4" w:space="0" w:color="auto"/>
              <w:bottom w:val="single" w:sz="4" w:space="0" w:color="auto"/>
              <w:right w:val="single" w:sz="4" w:space="0" w:color="auto"/>
            </w:tcBorders>
          </w:tcPr>
          <w:p w14:paraId="2EC83F55"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53326962" w14:textId="77777777" w:rsidR="002C36EB" w:rsidRPr="00D2189D" w:rsidRDefault="002C36EB" w:rsidP="002C36EB">
            <w:pPr>
              <w:rPr>
                <w:rFonts w:ascii="Verdana" w:hAnsi="Verdana"/>
                <w:sz w:val="18"/>
                <w:szCs w:val="18"/>
                <w:lang w:bidi="x-none"/>
              </w:rPr>
            </w:pPr>
          </w:p>
        </w:tc>
      </w:tr>
      <w:tr w:rsidR="002C36EB" w:rsidRPr="00F32099" w14:paraId="52C26CDF"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20C9A129"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2385AC3" w14:textId="3B4968AB" w:rsidR="002C36EB" w:rsidRPr="00F32099" w:rsidRDefault="002C36EB" w:rsidP="002C36EB">
            <w:pPr>
              <w:spacing w:after="20"/>
              <w:rPr>
                <w:rFonts w:ascii="Verdana" w:hAnsi="Verdana"/>
                <w:b/>
                <w:sz w:val="18"/>
                <w:szCs w:val="18"/>
                <w:lang w:bidi="x-none"/>
              </w:rPr>
            </w:pPr>
            <w:r w:rsidRPr="0077190A">
              <w:rPr>
                <w:rFonts w:ascii="Verdana" w:hAnsi="Verdana" w:cs="Arial-BoldMT"/>
                <w:b/>
                <w:bCs/>
                <w:sz w:val="18"/>
                <w:szCs w:val="18"/>
              </w:rPr>
              <w:t>4.6 Performance at STC (MQT 06.1)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76FEE5DE"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BC57FBE" w14:textId="015D0A2B" w:rsidR="002C36EB" w:rsidRPr="00F32099" w:rsidRDefault="002C36EB" w:rsidP="002C36EB">
            <w:pPr>
              <w:spacing w:after="20"/>
              <w:rPr>
                <w:rFonts w:ascii="Verdana" w:hAnsi="Verdana"/>
                <w:b/>
                <w:sz w:val="18"/>
                <w:szCs w:val="18"/>
                <w:lang w:bidi="x-none"/>
              </w:rPr>
            </w:pPr>
          </w:p>
        </w:tc>
      </w:tr>
      <w:tr w:rsidR="002C36EB" w:rsidRPr="00D2189D" w14:paraId="6651C2F2" w14:textId="77777777" w:rsidTr="00983D75">
        <w:tc>
          <w:tcPr>
            <w:tcW w:w="146" w:type="pct"/>
            <w:tcBorders>
              <w:top w:val="single" w:sz="4" w:space="0" w:color="auto"/>
              <w:left w:val="single" w:sz="6" w:space="0" w:color="auto"/>
              <w:bottom w:val="single" w:sz="4" w:space="0" w:color="auto"/>
              <w:right w:val="single" w:sz="6" w:space="0" w:color="auto"/>
            </w:tcBorders>
          </w:tcPr>
          <w:p w14:paraId="72EBBAAF" w14:textId="57C4BD43" w:rsidR="002C36EB" w:rsidRPr="0077190A" w:rsidRDefault="002C36EB" w:rsidP="002C36EB">
            <w:pPr>
              <w:rPr>
                <w:rFonts w:ascii="Verdana" w:hAnsi="Verdana"/>
                <w:sz w:val="18"/>
                <w:szCs w:val="18"/>
              </w:rPr>
            </w:pPr>
            <w:r w:rsidRPr="0077190A">
              <w:rPr>
                <w:rFonts w:ascii="Verdana" w:hAnsi="Verdana"/>
                <w:sz w:val="18"/>
                <w:szCs w:val="18"/>
                <w:lang w:val="en-US"/>
              </w:rPr>
              <w:t>14</w:t>
            </w:r>
          </w:p>
        </w:tc>
        <w:tc>
          <w:tcPr>
            <w:tcW w:w="1900" w:type="pct"/>
            <w:tcBorders>
              <w:top w:val="single" w:sz="4" w:space="0" w:color="auto"/>
              <w:left w:val="single" w:sz="6" w:space="0" w:color="auto"/>
              <w:bottom w:val="single" w:sz="4" w:space="0" w:color="auto"/>
              <w:right w:val="single" w:sz="6" w:space="0" w:color="auto"/>
            </w:tcBorders>
          </w:tcPr>
          <w:p w14:paraId="319D9BCB" w14:textId="77777777" w:rsidR="002C36EB" w:rsidRPr="0077190A" w:rsidRDefault="002C36EB" w:rsidP="002C36EB">
            <w:pPr>
              <w:rPr>
                <w:rFonts w:ascii="Verdana" w:hAnsi="Verdana" w:cs="ArialMT"/>
                <w:b/>
                <w:bCs/>
                <w:sz w:val="18"/>
                <w:szCs w:val="18"/>
              </w:rPr>
            </w:pPr>
            <w:r w:rsidRPr="0077190A">
              <w:rPr>
                <w:rFonts w:ascii="Verdana" w:hAnsi="Verdana" w:cs="ArialMT"/>
                <w:b/>
                <w:bCs/>
                <w:sz w:val="18"/>
                <w:szCs w:val="18"/>
              </w:rPr>
              <w:t>Per tutti i tipi di modulo:</w:t>
            </w:r>
          </w:p>
          <w:p w14:paraId="6CAA1A9E"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La stima dell’incertezza di misura (m1) tiene conto dei contributi legati allo “spectral mismatch” derivanti dalla misura della risposta spettrale oppure dalla letteratura (dimostrare la fonte) come il worst case per una data tecnologia di moduli?</w:t>
            </w:r>
          </w:p>
          <w:p w14:paraId="5865BF44" w14:textId="4B9D4D45" w:rsidR="0094403F" w:rsidRPr="00402613" w:rsidRDefault="0094403F" w:rsidP="0094403F">
            <w:pPr>
              <w:autoSpaceDE w:val="0"/>
              <w:autoSpaceDN w:val="0"/>
              <w:spacing w:after="0" w:line="240" w:lineRule="auto"/>
              <w:jc w:val="both"/>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52676FA4"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6532BB8B" w14:textId="77777777" w:rsidR="002C36EB" w:rsidRPr="00D2189D" w:rsidRDefault="002C36EB" w:rsidP="002C36EB">
            <w:pPr>
              <w:rPr>
                <w:rFonts w:ascii="Verdana" w:hAnsi="Verdana"/>
                <w:sz w:val="18"/>
                <w:szCs w:val="18"/>
                <w:lang w:bidi="x-none"/>
              </w:rPr>
            </w:pPr>
          </w:p>
        </w:tc>
      </w:tr>
      <w:tr w:rsidR="002C36EB" w:rsidRPr="00D2189D" w14:paraId="67A7E817" w14:textId="77777777" w:rsidTr="00983D75">
        <w:tc>
          <w:tcPr>
            <w:tcW w:w="146" w:type="pct"/>
            <w:tcBorders>
              <w:top w:val="single" w:sz="4" w:space="0" w:color="auto"/>
              <w:left w:val="single" w:sz="6" w:space="0" w:color="auto"/>
              <w:bottom w:val="single" w:sz="4" w:space="0" w:color="auto"/>
              <w:right w:val="single" w:sz="6" w:space="0" w:color="auto"/>
            </w:tcBorders>
          </w:tcPr>
          <w:p w14:paraId="069DD778" w14:textId="5A2A7CF7" w:rsidR="002C36EB" w:rsidRPr="0077190A" w:rsidRDefault="002C36EB" w:rsidP="002C36EB">
            <w:pPr>
              <w:rPr>
                <w:rFonts w:ascii="Verdana" w:hAnsi="Verdana"/>
                <w:sz w:val="18"/>
                <w:szCs w:val="18"/>
              </w:rPr>
            </w:pPr>
            <w:r w:rsidRPr="0077190A">
              <w:rPr>
                <w:rFonts w:ascii="Verdana" w:hAnsi="Verdana"/>
                <w:sz w:val="18"/>
                <w:szCs w:val="18"/>
              </w:rPr>
              <w:t>15</w:t>
            </w:r>
          </w:p>
        </w:tc>
        <w:tc>
          <w:tcPr>
            <w:tcW w:w="1900" w:type="pct"/>
            <w:tcBorders>
              <w:top w:val="single" w:sz="4" w:space="0" w:color="auto"/>
              <w:left w:val="single" w:sz="6" w:space="0" w:color="auto"/>
              <w:bottom w:val="single" w:sz="4" w:space="0" w:color="auto"/>
              <w:right w:val="single" w:sz="6" w:space="0" w:color="auto"/>
            </w:tcBorders>
          </w:tcPr>
          <w:p w14:paraId="2B090179" w14:textId="77777777" w:rsidR="002C36EB" w:rsidRPr="0077190A" w:rsidRDefault="002C36EB" w:rsidP="002C36EB">
            <w:pPr>
              <w:rPr>
                <w:rFonts w:ascii="Verdana" w:hAnsi="Verdana" w:cs="ArialMT"/>
                <w:b/>
                <w:bCs/>
                <w:sz w:val="18"/>
                <w:szCs w:val="18"/>
              </w:rPr>
            </w:pPr>
            <w:r w:rsidRPr="0077190A">
              <w:rPr>
                <w:rFonts w:ascii="Verdana" w:hAnsi="Verdana" w:cs="ArialMT"/>
                <w:b/>
                <w:bCs/>
                <w:sz w:val="18"/>
                <w:szCs w:val="18"/>
              </w:rPr>
              <w:t>Per i moduli bifacciali:</w:t>
            </w:r>
          </w:p>
          <w:p w14:paraId="345B5A7C"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xml:space="preserve">Se il laboratorio non ha escluso dal suo scopo i moduli bi-facciali, la sorgente del simulatore solare è regolabile in termini di irraggiamento e/o prevede un irraggiamento rear-side tale che la BNPI (come definita da IEC 61215-1: </w:t>
            </w:r>
            <w:r w:rsidRPr="0094403F">
              <w:rPr>
                <w:rFonts w:ascii="Verdana" w:eastAsia="Times New Roman" w:hAnsi="Verdana" w:cs="Times New Roman"/>
                <w:sz w:val="18"/>
                <w:szCs w:val="18"/>
                <w:lang w:eastAsia="it-IT" w:bidi="x-none"/>
              </w:rPr>
              <w:lastRenderedPageBreak/>
              <w:t>2021) possa essere applicata seguendo uno dei metodi prescritti da IEC TS 60904-1-2?</w:t>
            </w:r>
          </w:p>
          <w:p w14:paraId="705FCDD0" w14:textId="54CC1556" w:rsidR="0094403F" w:rsidRPr="00402613" w:rsidRDefault="0094403F" w:rsidP="0094403F">
            <w:pPr>
              <w:autoSpaceDE w:val="0"/>
              <w:autoSpaceDN w:val="0"/>
              <w:spacing w:after="0" w:line="240" w:lineRule="auto"/>
              <w:jc w:val="both"/>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6679FBF"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70682D8A" w14:textId="77777777" w:rsidR="002C36EB" w:rsidRPr="00D2189D" w:rsidRDefault="002C36EB" w:rsidP="002C36EB">
            <w:pPr>
              <w:rPr>
                <w:rFonts w:ascii="Verdana" w:hAnsi="Verdana"/>
                <w:sz w:val="18"/>
                <w:szCs w:val="18"/>
                <w:lang w:bidi="x-none"/>
              </w:rPr>
            </w:pPr>
          </w:p>
        </w:tc>
      </w:tr>
      <w:tr w:rsidR="002C36EB" w:rsidRPr="00D2189D" w14:paraId="195E457B" w14:textId="77777777" w:rsidTr="00983D75">
        <w:tc>
          <w:tcPr>
            <w:tcW w:w="146" w:type="pct"/>
            <w:tcBorders>
              <w:top w:val="single" w:sz="4" w:space="0" w:color="auto"/>
              <w:left w:val="single" w:sz="6" w:space="0" w:color="auto"/>
              <w:bottom w:val="single" w:sz="4" w:space="0" w:color="auto"/>
              <w:right w:val="single" w:sz="6" w:space="0" w:color="auto"/>
            </w:tcBorders>
          </w:tcPr>
          <w:p w14:paraId="35CBC126" w14:textId="3BF0ADA1" w:rsidR="002C36EB" w:rsidRPr="0077190A" w:rsidRDefault="002C36EB" w:rsidP="002C36EB">
            <w:pPr>
              <w:rPr>
                <w:rFonts w:ascii="Verdana" w:hAnsi="Verdana"/>
                <w:sz w:val="18"/>
                <w:szCs w:val="18"/>
              </w:rPr>
            </w:pPr>
            <w:r w:rsidRPr="0077190A">
              <w:rPr>
                <w:rFonts w:ascii="Verdana" w:hAnsi="Verdana"/>
                <w:sz w:val="18"/>
                <w:szCs w:val="18"/>
              </w:rPr>
              <w:t>16</w:t>
            </w:r>
          </w:p>
        </w:tc>
        <w:tc>
          <w:tcPr>
            <w:tcW w:w="1900" w:type="pct"/>
            <w:tcBorders>
              <w:top w:val="single" w:sz="4" w:space="0" w:color="auto"/>
              <w:left w:val="single" w:sz="6" w:space="0" w:color="auto"/>
              <w:bottom w:val="single" w:sz="4" w:space="0" w:color="auto"/>
              <w:right w:val="single" w:sz="6" w:space="0" w:color="auto"/>
            </w:tcBorders>
          </w:tcPr>
          <w:p w14:paraId="1B41CC23" w14:textId="77777777" w:rsidR="002C36EB" w:rsidRPr="0077190A" w:rsidRDefault="002C36EB" w:rsidP="002C36EB">
            <w:pPr>
              <w:rPr>
                <w:rFonts w:ascii="Verdana" w:hAnsi="Verdana" w:cs="ArialMT"/>
                <w:b/>
                <w:bCs/>
                <w:sz w:val="18"/>
                <w:szCs w:val="18"/>
              </w:rPr>
            </w:pPr>
            <w:r w:rsidRPr="0077190A">
              <w:rPr>
                <w:rFonts w:ascii="Verdana" w:hAnsi="Verdana" w:cs="ArialMT"/>
                <w:b/>
                <w:bCs/>
                <w:sz w:val="18"/>
                <w:szCs w:val="18"/>
              </w:rPr>
              <w:t>Moduli bi-facciali:</w:t>
            </w:r>
          </w:p>
          <w:p w14:paraId="46411B9A" w14:textId="61B14C6E"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laboratorio quale metodo della IEC TS 60904-1-2 utilizza?</w:t>
            </w:r>
          </w:p>
          <w:p w14:paraId="69CE03C8"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413D32C1" w14:textId="62838422" w:rsidR="002C36EB" w:rsidRPr="00402613" w:rsidRDefault="0094403F" w:rsidP="002C36EB">
            <w:pPr>
              <w:pStyle w:val="Paragrafoelenco"/>
              <w:numPr>
                <w:ilvl w:val="0"/>
                <w:numId w:val="11"/>
              </w:numPr>
              <w:tabs>
                <w:tab w:val="left" w:pos="253"/>
              </w:tabs>
              <w:ind w:left="0" w:firstLine="0"/>
              <w:rPr>
                <w:rFonts w:ascii="Verdana" w:hAnsi="Verdana" w:cs="ArialMT"/>
                <w:b/>
                <w:sz w:val="18"/>
                <w:szCs w:val="18"/>
              </w:rPr>
            </w:pPr>
            <w:r>
              <w:rPr>
                <w:rFonts w:ascii="Verdana" w:hAnsi="Verdana" w:cs="ArialMT"/>
                <w:b/>
                <w:sz w:val="18"/>
                <w:szCs w:val="18"/>
              </w:rPr>
              <w:t xml:space="preserve"> </w:t>
            </w:r>
            <w:r w:rsidR="002C36EB" w:rsidRPr="00402613">
              <w:rPr>
                <w:rFonts w:ascii="Verdana" w:hAnsi="Verdana" w:cs="ArialMT"/>
                <w:b/>
                <w:sz w:val="18"/>
                <w:szCs w:val="18"/>
              </w:rPr>
              <w:t>Single Side:</w:t>
            </w:r>
          </w:p>
          <w:p w14:paraId="63D0DC9E"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simulatore solare è in grado di generare un irraggiamento superiore a 1000 W/m</w:t>
            </w:r>
            <w:r w:rsidRPr="00250645">
              <w:rPr>
                <w:rFonts w:ascii="Verdana" w:eastAsia="Times New Roman" w:hAnsi="Verdana" w:cs="Times New Roman"/>
                <w:sz w:val="18"/>
                <w:szCs w:val="18"/>
                <w:vertAlign w:val="superscript"/>
                <w:lang w:eastAsia="it-IT" w:bidi="x-none"/>
              </w:rPr>
              <w:t>2</w:t>
            </w:r>
            <w:r w:rsidRPr="0094403F">
              <w:rPr>
                <w:rFonts w:ascii="Verdana" w:eastAsia="Times New Roman" w:hAnsi="Verdana" w:cs="Times New Roman"/>
                <w:sz w:val="18"/>
                <w:szCs w:val="18"/>
                <w:lang w:eastAsia="it-IT" w:bidi="x-none"/>
              </w:rPr>
              <w:t>?</w:t>
            </w:r>
          </w:p>
          <w:p w14:paraId="5EAC96AD" w14:textId="1F73F81C"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laboratorio ha definito il suo limite massimo di irraggiamento correlato al massimo coefficiente di bifaccialità dell’EUT (da gestire nella revisione del contratto)?</w:t>
            </w:r>
          </w:p>
          <w:p w14:paraId="3F020597"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67EBB70D" w14:textId="77777777" w:rsidR="002C36EB" w:rsidRPr="00402613" w:rsidRDefault="002C36EB" w:rsidP="002C36EB">
            <w:pPr>
              <w:rPr>
                <w:rFonts w:ascii="Verdana" w:hAnsi="Verdana" w:cs="ArialMT"/>
                <w:b/>
                <w:sz w:val="18"/>
                <w:szCs w:val="18"/>
              </w:rPr>
            </w:pPr>
            <w:r w:rsidRPr="00402613">
              <w:rPr>
                <w:rFonts w:ascii="Verdana" w:hAnsi="Verdana" w:cs="ArialMT"/>
                <w:b/>
                <w:sz w:val="18"/>
                <w:szCs w:val="18"/>
              </w:rPr>
              <w:t>B) Double-Side:</w:t>
            </w:r>
          </w:p>
          <w:p w14:paraId="58DA53B3"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simulatore solare è provvisto di back-illumination (100 – 300 W/m</w:t>
            </w:r>
            <w:r w:rsidRPr="00250645">
              <w:rPr>
                <w:rFonts w:ascii="Verdana" w:eastAsia="Times New Roman" w:hAnsi="Verdana" w:cs="Times New Roman"/>
                <w:sz w:val="18"/>
                <w:szCs w:val="18"/>
                <w:vertAlign w:val="superscript"/>
                <w:lang w:eastAsia="it-IT" w:bidi="x-none"/>
              </w:rPr>
              <w:t>2</w:t>
            </w:r>
            <w:r w:rsidRPr="0094403F">
              <w:rPr>
                <w:rFonts w:ascii="Verdana" w:eastAsia="Times New Roman" w:hAnsi="Verdana" w:cs="Times New Roman"/>
                <w:sz w:val="18"/>
                <w:szCs w:val="18"/>
                <w:lang w:eastAsia="it-IT" w:bidi="x-none"/>
              </w:rPr>
              <w:t>)?</w:t>
            </w:r>
          </w:p>
          <w:p w14:paraId="0C9CC50A" w14:textId="77777777" w:rsidR="002C36EB"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p w14:paraId="64BD9F47" w14:textId="6A710369" w:rsidR="0094403F" w:rsidRPr="00402613" w:rsidRDefault="0094403F"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599443C7"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27F91318" w14:textId="77777777" w:rsidR="002C36EB" w:rsidRPr="00D2189D" w:rsidRDefault="002C36EB" w:rsidP="002C36EB">
            <w:pPr>
              <w:rPr>
                <w:rFonts w:ascii="Verdana" w:hAnsi="Verdana"/>
                <w:sz w:val="18"/>
                <w:szCs w:val="18"/>
                <w:lang w:bidi="x-none"/>
              </w:rPr>
            </w:pPr>
          </w:p>
        </w:tc>
      </w:tr>
      <w:tr w:rsidR="002C36EB" w:rsidRPr="00D2189D" w14:paraId="31B4B3C1" w14:textId="77777777" w:rsidTr="00983D75">
        <w:tc>
          <w:tcPr>
            <w:tcW w:w="146" w:type="pct"/>
            <w:tcBorders>
              <w:top w:val="single" w:sz="4" w:space="0" w:color="auto"/>
              <w:left w:val="single" w:sz="6" w:space="0" w:color="auto"/>
              <w:bottom w:val="single" w:sz="4" w:space="0" w:color="auto"/>
              <w:right w:val="single" w:sz="6" w:space="0" w:color="auto"/>
            </w:tcBorders>
          </w:tcPr>
          <w:p w14:paraId="168CA483" w14:textId="4AC9DC09" w:rsidR="002C36EB" w:rsidRPr="0077190A" w:rsidRDefault="002C36EB" w:rsidP="002C36EB">
            <w:pPr>
              <w:rPr>
                <w:rFonts w:ascii="Verdana" w:hAnsi="Verdana"/>
                <w:sz w:val="18"/>
                <w:szCs w:val="18"/>
              </w:rPr>
            </w:pPr>
            <w:r w:rsidRPr="0077190A">
              <w:rPr>
                <w:rFonts w:ascii="Verdana" w:hAnsi="Verdana"/>
                <w:sz w:val="18"/>
                <w:szCs w:val="18"/>
              </w:rPr>
              <w:t>17</w:t>
            </w:r>
          </w:p>
        </w:tc>
        <w:tc>
          <w:tcPr>
            <w:tcW w:w="1900" w:type="pct"/>
            <w:tcBorders>
              <w:top w:val="single" w:sz="4" w:space="0" w:color="auto"/>
              <w:left w:val="single" w:sz="6" w:space="0" w:color="auto"/>
              <w:bottom w:val="single" w:sz="4" w:space="0" w:color="auto"/>
              <w:right w:val="single" w:sz="6" w:space="0" w:color="auto"/>
            </w:tcBorders>
          </w:tcPr>
          <w:p w14:paraId="3D0B0F39"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Note per l’ispettore: Valutare se/come il laboratorio abbia verificato le caratteristiche della back-illumination (se presente) in termini di Spettro, Non-uniformità ed eventualmente Stabilità (se applicabile) ai vari livelli previsti.</w:t>
            </w:r>
          </w:p>
          <w:p w14:paraId="2ADD31A3"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p>
          <w:p w14:paraId="2C8FE432" w14:textId="753FC7B4" w:rsidR="0094403F" w:rsidRPr="00402613"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27322B41"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AB23554" w14:textId="77777777" w:rsidR="002C36EB" w:rsidRPr="00D2189D" w:rsidRDefault="002C36EB" w:rsidP="002C36EB">
            <w:pPr>
              <w:rPr>
                <w:rFonts w:ascii="Verdana" w:hAnsi="Verdana"/>
                <w:sz w:val="18"/>
                <w:szCs w:val="18"/>
                <w:lang w:bidi="x-none"/>
              </w:rPr>
            </w:pPr>
          </w:p>
        </w:tc>
      </w:tr>
      <w:tr w:rsidR="002C36EB" w:rsidRPr="00D2189D" w14:paraId="4491989E" w14:textId="77777777" w:rsidTr="00983D75">
        <w:tc>
          <w:tcPr>
            <w:tcW w:w="146" w:type="pct"/>
            <w:tcBorders>
              <w:top w:val="single" w:sz="4" w:space="0" w:color="auto"/>
              <w:left w:val="single" w:sz="6" w:space="0" w:color="auto"/>
              <w:bottom w:val="single" w:sz="4" w:space="0" w:color="auto"/>
              <w:right w:val="single" w:sz="6" w:space="0" w:color="auto"/>
            </w:tcBorders>
          </w:tcPr>
          <w:p w14:paraId="39048FB7" w14:textId="6C53E242" w:rsidR="002C36EB" w:rsidRPr="0077190A" w:rsidRDefault="002C36EB" w:rsidP="002C36EB">
            <w:pPr>
              <w:rPr>
                <w:rFonts w:ascii="Verdana" w:hAnsi="Verdana"/>
                <w:sz w:val="18"/>
                <w:szCs w:val="18"/>
              </w:rPr>
            </w:pPr>
            <w:r w:rsidRPr="0077190A">
              <w:rPr>
                <w:rFonts w:ascii="Verdana" w:hAnsi="Verdana"/>
                <w:sz w:val="18"/>
                <w:szCs w:val="18"/>
              </w:rPr>
              <w:t>18</w:t>
            </w:r>
          </w:p>
        </w:tc>
        <w:tc>
          <w:tcPr>
            <w:tcW w:w="1900" w:type="pct"/>
            <w:tcBorders>
              <w:top w:val="single" w:sz="4" w:space="0" w:color="auto"/>
              <w:left w:val="single" w:sz="6" w:space="0" w:color="auto"/>
              <w:bottom w:val="single" w:sz="4" w:space="0" w:color="auto"/>
              <w:right w:val="single" w:sz="6" w:space="0" w:color="auto"/>
            </w:tcBorders>
          </w:tcPr>
          <w:p w14:paraId="691BF509"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Note per l’ispettore: Verificare che il laboratorio abbia verificato le caratteristiche della sorgente «Frontale» al livello massimo dichiarato e al livello minimo richiesto dalla norma pari a 135 W/m</w:t>
            </w:r>
            <w:r w:rsidRPr="00250645">
              <w:rPr>
                <w:rFonts w:ascii="Verdana" w:eastAsia="Times New Roman" w:hAnsi="Verdana" w:cs="Times New Roman"/>
                <w:sz w:val="18"/>
                <w:szCs w:val="18"/>
                <w:vertAlign w:val="superscript"/>
                <w:lang w:eastAsia="it-IT" w:bidi="x-none"/>
              </w:rPr>
              <w:t>2</w:t>
            </w:r>
            <w:r w:rsidRPr="0094403F">
              <w:rPr>
                <w:rFonts w:ascii="Verdana" w:eastAsia="Times New Roman" w:hAnsi="Verdana" w:cs="Times New Roman"/>
                <w:sz w:val="18"/>
                <w:szCs w:val="18"/>
                <w:lang w:eastAsia="it-IT" w:bidi="x-none"/>
              </w:rPr>
              <w:t xml:space="preserve"> (precedente edizione 200 W/</w:t>
            </w:r>
            <w:r w:rsidRPr="00250645">
              <w:rPr>
                <w:rFonts w:ascii="Verdana" w:eastAsia="Times New Roman" w:hAnsi="Verdana" w:cs="Times New Roman"/>
                <w:sz w:val="18"/>
                <w:szCs w:val="18"/>
                <w:lang w:eastAsia="it-IT" w:bidi="x-none"/>
              </w:rPr>
              <w:t>m</w:t>
            </w:r>
            <w:r w:rsidRPr="00250645">
              <w:rPr>
                <w:rFonts w:ascii="Verdana" w:eastAsia="Times New Roman" w:hAnsi="Verdana" w:cs="Times New Roman"/>
                <w:sz w:val="18"/>
                <w:szCs w:val="18"/>
                <w:vertAlign w:val="superscript"/>
                <w:lang w:eastAsia="it-IT" w:bidi="x-none"/>
              </w:rPr>
              <w:t>2</w:t>
            </w:r>
            <w:r w:rsidRPr="0094403F">
              <w:rPr>
                <w:rFonts w:ascii="Verdana" w:eastAsia="Times New Roman" w:hAnsi="Verdana" w:cs="Times New Roman"/>
                <w:sz w:val="18"/>
                <w:szCs w:val="18"/>
                <w:lang w:eastAsia="it-IT" w:bidi="x-none"/>
              </w:rPr>
              <w:t>)</w:t>
            </w:r>
          </w:p>
          <w:p w14:paraId="2231732D"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p>
          <w:p w14:paraId="7F0A2CF4" w14:textId="13B858C0" w:rsidR="0094403F" w:rsidRPr="00402613"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446B85C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6BF8D85F" w14:textId="77777777" w:rsidR="002C36EB" w:rsidRPr="00D2189D" w:rsidRDefault="002C36EB" w:rsidP="002C36EB">
            <w:pPr>
              <w:rPr>
                <w:rFonts w:ascii="Verdana" w:hAnsi="Verdana"/>
                <w:sz w:val="18"/>
                <w:szCs w:val="18"/>
                <w:lang w:bidi="x-none"/>
              </w:rPr>
            </w:pPr>
          </w:p>
        </w:tc>
      </w:tr>
      <w:tr w:rsidR="002C36EB" w:rsidRPr="00D2189D" w14:paraId="407764DA" w14:textId="77777777" w:rsidTr="00983D75">
        <w:tc>
          <w:tcPr>
            <w:tcW w:w="146" w:type="pct"/>
            <w:tcBorders>
              <w:top w:val="single" w:sz="4" w:space="0" w:color="auto"/>
              <w:left w:val="single" w:sz="6" w:space="0" w:color="auto"/>
              <w:bottom w:val="single" w:sz="4" w:space="0" w:color="auto"/>
              <w:right w:val="single" w:sz="6" w:space="0" w:color="auto"/>
            </w:tcBorders>
          </w:tcPr>
          <w:p w14:paraId="1C9A8B67" w14:textId="70944C3C" w:rsidR="002C36EB" w:rsidRPr="0077190A" w:rsidRDefault="002C36EB" w:rsidP="002C36EB">
            <w:pPr>
              <w:rPr>
                <w:rFonts w:ascii="Verdana" w:hAnsi="Verdana"/>
                <w:sz w:val="18"/>
                <w:szCs w:val="18"/>
              </w:rPr>
            </w:pPr>
            <w:r w:rsidRPr="0077190A">
              <w:rPr>
                <w:rFonts w:ascii="Verdana" w:hAnsi="Verdana"/>
                <w:sz w:val="18"/>
                <w:szCs w:val="18"/>
              </w:rPr>
              <w:lastRenderedPageBreak/>
              <w:t>19</w:t>
            </w:r>
          </w:p>
        </w:tc>
        <w:tc>
          <w:tcPr>
            <w:tcW w:w="1900" w:type="pct"/>
            <w:tcBorders>
              <w:top w:val="single" w:sz="4" w:space="0" w:color="auto"/>
              <w:left w:val="single" w:sz="6" w:space="0" w:color="auto"/>
              <w:bottom w:val="single" w:sz="4" w:space="0" w:color="auto"/>
              <w:right w:val="single" w:sz="6" w:space="0" w:color="auto"/>
            </w:tcBorders>
          </w:tcPr>
          <w:p w14:paraId="043D7E34" w14:textId="77777777" w:rsidR="002C36EB" w:rsidRPr="0077190A" w:rsidRDefault="002C36EB" w:rsidP="002C36EB">
            <w:pPr>
              <w:rPr>
                <w:rFonts w:ascii="Verdana" w:hAnsi="Verdana" w:cs="ArialMT"/>
                <w:b/>
                <w:bCs/>
                <w:sz w:val="18"/>
                <w:szCs w:val="18"/>
              </w:rPr>
            </w:pPr>
            <w:r w:rsidRPr="0077190A">
              <w:rPr>
                <w:rFonts w:ascii="Verdana" w:hAnsi="Verdana" w:cs="ArialMT"/>
                <w:b/>
                <w:bCs/>
                <w:sz w:val="18"/>
                <w:szCs w:val="18"/>
              </w:rPr>
              <w:t xml:space="preserve">Moduli Multi-giunzione: </w:t>
            </w:r>
          </w:p>
          <w:p w14:paraId="461F53A7"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simulatore solare ed il dispositivo di riferimento in dotazione al CAB rispettano i requisiti aggiuntivi dettati da IEC TS 60904-1-1 (linearità dei device)?</w:t>
            </w:r>
          </w:p>
          <w:p w14:paraId="6FE2A4D0"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64D9BAD1"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0FE0DC7D" w14:textId="77777777" w:rsidR="002C36EB" w:rsidRPr="00D2189D" w:rsidRDefault="002C36EB" w:rsidP="002C36EB">
            <w:pPr>
              <w:rPr>
                <w:rFonts w:ascii="Verdana" w:hAnsi="Verdana"/>
                <w:sz w:val="18"/>
                <w:szCs w:val="18"/>
                <w:lang w:bidi="x-none"/>
              </w:rPr>
            </w:pPr>
          </w:p>
        </w:tc>
      </w:tr>
      <w:tr w:rsidR="002C36EB" w:rsidRPr="00D2189D" w14:paraId="20D666C1" w14:textId="77777777" w:rsidTr="00983D75">
        <w:tc>
          <w:tcPr>
            <w:tcW w:w="146" w:type="pct"/>
            <w:tcBorders>
              <w:top w:val="single" w:sz="4" w:space="0" w:color="auto"/>
              <w:left w:val="single" w:sz="6" w:space="0" w:color="auto"/>
              <w:bottom w:val="single" w:sz="4" w:space="0" w:color="auto"/>
              <w:right w:val="single" w:sz="6" w:space="0" w:color="auto"/>
            </w:tcBorders>
          </w:tcPr>
          <w:p w14:paraId="752A8B26" w14:textId="3AD90170" w:rsidR="002C36EB" w:rsidRPr="0077190A" w:rsidRDefault="002C36EB" w:rsidP="002C36EB">
            <w:pPr>
              <w:rPr>
                <w:rFonts w:ascii="Verdana" w:hAnsi="Verdana"/>
                <w:sz w:val="18"/>
                <w:szCs w:val="18"/>
              </w:rPr>
            </w:pPr>
            <w:r w:rsidRPr="0077190A">
              <w:rPr>
                <w:rFonts w:ascii="Verdana" w:hAnsi="Verdana"/>
                <w:sz w:val="18"/>
                <w:szCs w:val="18"/>
              </w:rPr>
              <w:t>20</w:t>
            </w:r>
          </w:p>
        </w:tc>
        <w:tc>
          <w:tcPr>
            <w:tcW w:w="1900" w:type="pct"/>
            <w:tcBorders>
              <w:top w:val="single" w:sz="4" w:space="0" w:color="auto"/>
              <w:left w:val="single" w:sz="6" w:space="0" w:color="auto"/>
              <w:bottom w:val="single" w:sz="4" w:space="0" w:color="auto"/>
              <w:right w:val="single" w:sz="6" w:space="0" w:color="auto"/>
            </w:tcBorders>
          </w:tcPr>
          <w:p w14:paraId="32190260" w14:textId="57F47187" w:rsidR="002C36EB" w:rsidRPr="0094403F" w:rsidRDefault="002C36EB" w:rsidP="0094403F">
            <w:pPr>
              <w:autoSpaceDE w:val="0"/>
              <w:autoSpaceDN w:val="0"/>
              <w:spacing w:after="0" w:line="240" w:lineRule="auto"/>
              <w:jc w:val="both"/>
              <w:rPr>
                <w:rFonts w:ascii="Verdana" w:eastAsia="Times New Roman" w:hAnsi="Verdana" w:cs="Times New Roman"/>
                <w:i/>
                <w:iCs/>
                <w:sz w:val="18"/>
                <w:szCs w:val="18"/>
                <w:u w:val="single"/>
                <w:lang w:eastAsia="it-IT" w:bidi="x-none"/>
              </w:rPr>
            </w:pPr>
            <w:r w:rsidRPr="0094403F">
              <w:rPr>
                <w:rFonts w:ascii="Verdana" w:hAnsi="Verdana" w:cs="ArialMT"/>
                <w:i/>
                <w:iCs/>
                <w:sz w:val="18"/>
                <w:szCs w:val="18"/>
                <w:u w:val="single"/>
              </w:rPr>
              <w:t xml:space="preserve">Nota </w:t>
            </w:r>
            <w:r w:rsidRPr="0094403F">
              <w:rPr>
                <w:rFonts w:ascii="Verdana" w:eastAsia="Times New Roman" w:hAnsi="Verdana" w:cs="Times New Roman"/>
                <w:i/>
                <w:iCs/>
                <w:sz w:val="18"/>
                <w:szCs w:val="18"/>
                <w:u w:val="single"/>
                <w:lang w:eastAsia="it-IT" w:bidi="x-none"/>
              </w:rPr>
              <w:t>per l’Ispettore:</w:t>
            </w:r>
          </w:p>
          <w:p w14:paraId="57B434B0"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047CEACE" w14:textId="3C44F1A1"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Verificare che il laboratorio controlli periodicamente il simulatore solare (pulsato e/o continuo) utilizzato per la misura delle caratteristiche I/V dei moduli secondo le prescrizioni della IEC 60904-9 Par. 3.11, 5.1)</w:t>
            </w:r>
          </w:p>
          <w:p w14:paraId="3BF686F4"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45E498F1" w14:textId="7BA413D5"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Range minimo da verificare 200-1000 W/m</w:t>
            </w:r>
            <w:r w:rsidRPr="00250645">
              <w:rPr>
                <w:rFonts w:ascii="Verdana" w:eastAsia="Times New Roman" w:hAnsi="Verdana" w:cs="Times New Roman"/>
                <w:sz w:val="18"/>
                <w:szCs w:val="18"/>
                <w:vertAlign w:val="superscript"/>
                <w:lang w:eastAsia="it-IT" w:bidi="x-none"/>
              </w:rPr>
              <w:t>2</w:t>
            </w:r>
            <w:r w:rsidRPr="0094403F">
              <w:rPr>
                <w:rFonts w:ascii="Verdana" w:eastAsia="Times New Roman" w:hAnsi="Verdana" w:cs="Times New Roman"/>
                <w:sz w:val="18"/>
                <w:szCs w:val="18"/>
                <w:lang w:eastAsia="it-IT" w:bidi="x-none"/>
              </w:rPr>
              <w:t xml:space="preserve"> (range più esteso per moduli bifacciali) in termini di irraggiamento e 300-1200nm in termini di range spettrale</w:t>
            </w:r>
          </w:p>
          <w:p w14:paraId="6099C05F"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1867616F"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In caso di simulatori multi-sorgente il CAB ha valutato anche l’uniformità spettrale nell’area di prova?</w:t>
            </w:r>
          </w:p>
          <w:p w14:paraId="7C292FA8" w14:textId="0575EF3B" w:rsidR="0094403F" w:rsidRPr="00402613" w:rsidRDefault="0094403F" w:rsidP="0094403F">
            <w:pPr>
              <w:autoSpaceDE w:val="0"/>
              <w:autoSpaceDN w:val="0"/>
              <w:spacing w:after="0" w:line="240" w:lineRule="auto"/>
              <w:jc w:val="both"/>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53162DC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14E7EF5C" w14:textId="77777777" w:rsidR="002C36EB" w:rsidRPr="00D2189D" w:rsidRDefault="002C36EB" w:rsidP="002C36EB">
            <w:pPr>
              <w:rPr>
                <w:rFonts w:ascii="Verdana" w:hAnsi="Verdana"/>
                <w:sz w:val="18"/>
                <w:szCs w:val="18"/>
                <w:lang w:bidi="x-none"/>
              </w:rPr>
            </w:pPr>
          </w:p>
        </w:tc>
      </w:tr>
      <w:tr w:rsidR="002C36EB" w:rsidRPr="00D2189D" w14:paraId="661B7606" w14:textId="77777777" w:rsidTr="00983D75">
        <w:tc>
          <w:tcPr>
            <w:tcW w:w="146" w:type="pct"/>
            <w:tcBorders>
              <w:top w:val="single" w:sz="4" w:space="0" w:color="auto"/>
              <w:left w:val="single" w:sz="6" w:space="0" w:color="auto"/>
              <w:bottom w:val="single" w:sz="4" w:space="0" w:color="auto"/>
              <w:right w:val="single" w:sz="6" w:space="0" w:color="auto"/>
            </w:tcBorders>
          </w:tcPr>
          <w:p w14:paraId="026B4DE8" w14:textId="7A19324C" w:rsidR="002C36EB" w:rsidRPr="0077190A" w:rsidRDefault="002C36EB" w:rsidP="002C36EB">
            <w:pPr>
              <w:rPr>
                <w:rFonts w:ascii="Verdana" w:hAnsi="Verdana"/>
                <w:sz w:val="18"/>
                <w:szCs w:val="18"/>
              </w:rPr>
            </w:pPr>
            <w:r w:rsidRPr="0077190A">
              <w:rPr>
                <w:rFonts w:ascii="Verdana" w:hAnsi="Verdana"/>
                <w:sz w:val="18"/>
                <w:szCs w:val="18"/>
              </w:rPr>
              <w:t>21</w:t>
            </w:r>
          </w:p>
        </w:tc>
        <w:tc>
          <w:tcPr>
            <w:tcW w:w="1900" w:type="pct"/>
            <w:tcBorders>
              <w:top w:val="single" w:sz="4" w:space="0" w:color="auto"/>
              <w:left w:val="single" w:sz="6" w:space="0" w:color="auto"/>
              <w:bottom w:val="single" w:sz="4" w:space="0" w:color="auto"/>
              <w:right w:val="single" w:sz="6" w:space="0" w:color="auto"/>
            </w:tcBorders>
          </w:tcPr>
          <w:p w14:paraId="33AB778F" w14:textId="77777777" w:rsidR="002C36EB" w:rsidRPr="0094403F" w:rsidRDefault="002C36EB" w:rsidP="0094403F">
            <w:pPr>
              <w:autoSpaceDE w:val="0"/>
              <w:autoSpaceDN w:val="0"/>
              <w:spacing w:after="0" w:line="240" w:lineRule="auto"/>
              <w:jc w:val="both"/>
              <w:rPr>
                <w:rFonts w:ascii="Verdana" w:hAnsi="Verdana" w:cs="ArialMT"/>
                <w:i/>
                <w:iCs/>
                <w:sz w:val="18"/>
                <w:szCs w:val="18"/>
                <w:u w:val="single"/>
              </w:rPr>
            </w:pPr>
            <w:r w:rsidRPr="0094403F">
              <w:rPr>
                <w:rFonts w:ascii="Verdana" w:hAnsi="Verdana" w:cs="ArialMT"/>
                <w:i/>
                <w:iCs/>
                <w:sz w:val="18"/>
                <w:szCs w:val="18"/>
                <w:u w:val="single"/>
              </w:rPr>
              <w:t>Nota per l’Ispettore</w:t>
            </w:r>
          </w:p>
          <w:p w14:paraId="2634294D"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54167CCB" w14:textId="62FA1C1B"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xml:space="preserve">Verificare che nella stima dell’incertezza di misura il CAB abbia considerato almeno i seguenti contributi: </w:t>
            </w:r>
          </w:p>
          <w:p w14:paraId="30151073"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7DBE5B66" w14:textId="3324E10C"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contributo legato allo Spectral Mismatch (Vedi IEC 60904-7) se il laboratorio non dispone di reference cells con la stessa risposta spettrale del modulo in prova.</w:t>
            </w:r>
          </w:p>
          <w:p w14:paraId="28DA57F6"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0AC5483A" w14:textId="5B6D4099"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contributo legato alla non uniformità (Vedi IEC 60904-1)</w:t>
            </w:r>
          </w:p>
          <w:p w14:paraId="09540B52" w14:textId="77777777"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p w14:paraId="487D9599"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contributo legato all’instabilità dell’irraggiamento</w:t>
            </w:r>
          </w:p>
          <w:p w14:paraId="69986451" w14:textId="14E0F3E3" w:rsidR="0094403F" w:rsidRPr="00402613" w:rsidRDefault="0094403F" w:rsidP="0094403F">
            <w:pPr>
              <w:autoSpaceDE w:val="0"/>
              <w:autoSpaceDN w:val="0"/>
              <w:spacing w:after="0" w:line="240" w:lineRule="auto"/>
              <w:jc w:val="both"/>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164D699F"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2D9BC59" w14:textId="77777777" w:rsidR="002C36EB" w:rsidRPr="00D2189D" w:rsidRDefault="002C36EB" w:rsidP="002C36EB">
            <w:pPr>
              <w:rPr>
                <w:rFonts w:ascii="Verdana" w:hAnsi="Verdana"/>
                <w:sz w:val="18"/>
                <w:szCs w:val="18"/>
                <w:lang w:bidi="x-none"/>
              </w:rPr>
            </w:pPr>
          </w:p>
        </w:tc>
      </w:tr>
      <w:tr w:rsidR="002C36EB" w:rsidRPr="006A74D3" w14:paraId="4233BCDF"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65F5A21"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3119FEB" w14:textId="60CE376D"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4.7 Performance at low irradiance (MQT 07)</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630E4D9"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1CC810A8" w14:textId="695BC9CB" w:rsidR="002C36EB" w:rsidRPr="00E53F9C" w:rsidRDefault="002C36EB" w:rsidP="002C36EB">
            <w:pPr>
              <w:spacing w:after="20"/>
              <w:rPr>
                <w:rFonts w:ascii="Verdana" w:hAnsi="Verdana"/>
                <w:b/>
                <w:sz w:val="18"/>
                <w:szCs w:val="18"/>
                <w:lang w:val="en-US" w:bidi="x-none"/>
              </w:rPr>
            </w:pPr>
          </w:p>
        </w:tc>
      </w:tr>
      <w:tr w:rsidR="002C36EB" w:rsidRPr="00D2189D" w14:paraId="39F46BB3" w14:textId="77777777" w:rsidTr="00983D75">
        <w:tc>
          <w:tcPr>
            <w:tcW w:w="146" w:type="pct"/>
            <w:tcBorders>
              <w:top w:val="single" w:sz="4" w:space="0" w:color="auto"/>
              <w:left w:val="single" w:sz="6" w:space="0" w:color="auto"/>
              <w:bottom w:val="single" w:sz="4" w:space="0" w:color="auto"/>
              <w:right w:val="single" w:sz="6" w:space="0" w:color="auto"/>
            </w:tcBorders>
          </w:tcPr>
          <w:p w14:paraId="50E3C564" w14:textId="4453F954" w:rsidR="002C36EB" w:rsidRPr="0077190A" w:rsidRDefault="002C36EB" w:rsidP="002C36EB">
            <w:pPr>
              <w:rPr>
                <w:rFonts w:ascii="Verdana" w:hAnsi="Verdana"/>
                <w:sz w:val="18"/>
                <w:szCs w:val="18"/>
              </w:rPr>
            </w:pPr>
            <w:r w:rsidRPr="0077190A">
              <w:rPr>
                <w:rFonts w:ascii="Verdana" w:hAnsi="Verdana"/>
                <w:sz w:val="18"/>
                <w:szCs w:val="18"/>
                <w:lang w:val="en-US"/>
              </w:rPr>
              <w:t>22</w:t>
            </w:r>
          </w:p>
        </w:tc>
        <w:tc>
          <w:tcPr>
            <w:tcW w:w="1900" w:type="pct"/>
            <w:tcBorders>
              <w:top w:val="single" w:sz="4" w:space="0" w:color="auto"/>
              <w:left w:val="single" w:sz="6" w:space="0" w:color="auto"/>
              <w:bottom w:val="single" w:sz="4" w:space="0" w:color="auto"/>
              <w:right w:val="single" w:sz="6" w:space="0" w:color="auto"/>
            </w:tcBorders>
          </w:tcPr>
          <w:p w14:paraId="6490E055"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Per la misura di moduli bifacciali il laboratorio è dotato di adeguate coperture/tamponamenti da poter disporre attorno ai bordi del modulo e una protezione non-</w:t>
            </w:r>
            <w:r w:rsidRPr="0094403F">
              <w:rPr>
                <w:rFonts w:ascii="Verdana" w:eastAsia="Times New Roman" w:hAnsi="Verdana" w:cs="Times New Roman"/>
                <w:sz w:val="18"/>
                <w:szCs w:val="18"/>
                <w:lang w:eastAsia="it-IT" w:bidi="x-none"/>
              </w:rPr>
              <w:lastRenderedPageBreak/>
              <w:t>riflettente per bloccare l’irraggiamento nella parte opposta del modulo al fine di valutare le prestazioni di ciascun lato (front / back) in modo indipendente?</w:t>
            </w:r>
          </w:p>
          <w:p w14:paraId="4D1868BD" w14:textId="77777777" w:rsidR="002C36EB" w:rsidRPr="00402613"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C770B94"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E03FC57" w14:textId="77777777" w:rsidR="002C36EB" w:rsidRPr="00D2189D" w:rsidRDefault="002C36EB" w:rsidP="002C36EB">
            <w:pPr>
              <w:rPr>
                <w:rFonts w:ascii="Verdana" w:hAnsi="Verdana"/>
                <w:sz w:val="18"/>
                <w:szCs w:val="18"/>
                <w:lang w:bidi="x-none"/>
              </w:rPr>
            </w:pPr>
          </w:p>
        </w:tc>
      </w:tr>
      <w:tr w:rsidR="002C36EB" w:rsidRPr="00D2189D" w14:paraId="2D92BC78" w14:textId="77777777" w:rsidTr="00983D75">
        <w:tc>
          <w:tcPr>
            <w:tcW w:w="146" w:type="pct"/>
            <w:tcBorders>
              <w:top w:val="single" w:sz="4" w:space="0" w:color="auto"/>
              <w:left w:val="single" w:sz="6" w:space="0" w:color="auto"/>
              <w:bottom w:val="single" w:sz="4" w:space="0" w:color="auto"/>
              <w:right w:val="single" w:sz="6" w:space="0" w:color="auto"/>
            </w:tcBorders>
          </w:tcPr>
          <w:p w14:paraId="234135F5" w14:textId="24FB0E66" w:rsidR="002C36EB" w:rsidRPr="0077190A" w:rsidRDefault="002C36EB" w:rsidP="002C36EB">
            <w:pPr>
              <w:rPr>
                <w:rFonts w:ascii="Verdana" w:hAnsi="Verdana"/>
                <w:sz w:val="18"/>
                <w:szCs w:val="18"/>
              </w:rPr>
            </w:pPr>
            <w:r w:rsidRPr="0077190A">
              <w:rPr>
                <w:rFonts w:ascii="Verdana" w:hAnsi="Verdana"/>
                <w:sz w:val="18"/>
                <w:szCs w:val="18"/>
              </w:rPr>
              <w:t>23</w:t>
            </w:r>
          </w:p>
        </w:tc>
        <w:tc>
          <w:tcPr>
            <w:tcW w:w="1900" w:type="pct"/>
            <w:tcBorders>
              <w:top w:val="single" w:sz="4" w:space="0" w:color="auto"/>
              <w:left w:val="single" w:sz="6" w:space="0" w:color="auto"/>
              <w:bottom w:val="single" w:sz="4" w:space="0" w:color="auto"/>
              <w:right w:val="single" w:sz="6" w:space="0" w:color="auto"/>
            </w:tcBorders>
          </w:tcPr>
          <w:p w14:paraId="4E6419A6" w14:textId="77777777" w:rsidR="002C36EB" w:rsidRPr="0094403F"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Il laboratorio è in grado di determinare/calcolare i coefficienti di bifaccialità a basso irraggiamento?</w:t>
            </w:r>
          </w:p>
          <w:p w14:paraId="17BFC2EF" w14:textId="77777777" w:rsidR="002C36EB" w:rsidRPr="00402613"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2A616E1"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28C8773A" w14:textId="77777777" w:rsidR="002C36EB" w:rsidRPr="00D2189D" w:rsidRDefault="002C36EB" w:rsidP="002C36EB">
            <w:pPr>
              <w:rPr>
                <w:rFonts w:ascii="Verdana" w:hAnsi="Verdana"/>
                <w:sz w:val="18"/>
                <w:szCs w:val="18"/>
                <w:lang w:bidi="x-none"/>
              </w:rPr>
            </w:pPr>
          </w:p>
        </w:tc>
      </w:tr>
      <w:tr w:rsidR="002C36EB" w:rsidRPr="006A74D3" w14:paraId="411AF4EB"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55E1878F"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481A5CE7" w14:textId="15BF7D7A"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4.9 Hot-spot endurance test (MQT 09)</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366AEF99"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3F7686B7" w14:textId="0159571A" w:rsidR="002C36EB" w:rsidRPr="00E53F9C" w:rsidRDefault="002C36EB" w:rsidP="002C36EB">
            <w:pPr>
              <w:spacing w:after="20"/>
              <w:rPr>
                <w:rFonts w:ascii="Verdana" w:hAnsi="Verdana"/>
                <w:b/>
                <w:sz w:val="18"/>
                <w:szCs w:val="18"/>
                <w:lang w:val="en-US" w:bidi="x-none"/>
              </w:rPr>
            </w:pPr>
          </w:p>
        </w:tc>
      </w:tr>
      <w:tr w:rsidR="002C36EB" w:rsidRPr="00D2189D" w14:paraId="2473F399" w14:textId="77777777" w:rsidTr="00983D75">
        <w:tc>
          <w:tcPr>
            <w:tcW w:w="146" w:type="pct"/>
            <w:tcBorders>
              <w:top w:val="single" w:sz="4" w:space="0" w:color="auto"/>
              <w:left w:val="single" w:sz="6" w:space="0" w:color="auto"/>
              <w:bottom w:val="single" w:sz="4" w:space="0" w:color="auto"/>
              <w:right w:val="single" w:sz="6" w:space="0" w:color="auto"/>
            </w:tcBorders>
          </w:tcPr>
          <w:p w14:paraId="7A6CB0BE" w14:textId="3273E71C" w:rsidR="002C36EB" w:rsidRPr="0077190A" w:rsidRDefault="002C36EB" w:rsidP="002C36EB">
            <w:pPr>
              <w:rPr>
                <w:rFonts w:ascii="Verdana" w:hAnsi="Verdana"/>
                <w:sz w:val="18"/>
                <w:szCs w:val="18"/>
              </w:rPr>
            </w:pPr>
            <w:r w:rsidRPr="0077190A">
              <w:rPr>
                <w:rFonts w:ascii="Verdana" w:hAnsi="Verdana"/>
                <w:sz w:val="18"/>
                <w:szCs w:val="18"/>
                <w:lang w:val="en-US"/>
              </w:rPr>
              <w:t>24</w:t>
            </w:r>
          </w:p>
        </w:tc>
        <w:tc>
          <w:tcPr>
            <w:tcW w:w="1900" w:type="pct"/>
            <w:tcBorders>
              <w:top w:val="single" w:sz="4" w:space="0" w:color="auto"/>
              <w:left w:val="single" w:sz="6" w:space="0" w:color="auto"/>
              <w:bottom w:val="single" w:sz="4" w:space="0" w:color="auto"/>
              <w:right w:val="single" w:sz="6" w:space="0" w:color="auto"/>
            </w:tcBorders>
          </w:tcPr>
          <w:p w14:paraId="5FEABF6A" w14:textId="77777777" w:rsidR="002C36EB" w:rsidRDefault="002C36EB" w:rsidP="0094403F">
            <w:pPr>
              <w:autoSpaceDE w:val="0"/>
              <w:autoSpaceDN w:val="0"/>
              <w:spacing w:after="0" w:line="240" w:lineRule="auto"/>
              <w:jc w:val="both"/>
              <w:rPr>
                <w:rFonts w:ascii="Verdana" w:eastAsia="Times New Roman" w:hAnsi="Verdana" w:cs="Times New Roman"/>
                <w:sz w:val="18"/>
                <w:szCs w:val="18"/>
                <w:lang w:eastAsia="it-IT" w:bidi="x-none"/>
              </w:rPr>
            </w:pPr>
            <w:r w:rsidRPr="0094403F">
              <w:rPr>
                <w:rFonts w:ascii="Verdana" w:eastAsia="Times New Roman" w:hAnsi="Verdana" w:cs="Times New Roman"/>
                <w:sz w:val="18"/>
                <w:szCs w:val="18"/>
                <w:lang w:eastAsia="it-IT" w:bidi="x-none"/>
              </w:rPr>
              <w:t xml:space="preserve">Il laboratorio è attrezzato per regolare l’irraggiamento sul lato posteriore dei moduli bi-facciali? </w:t>
            </w:r>
          </w:p>
          <w:p w14:paraId="36C55539" w14:textId="7F9A5CE5" w:rsidR="0094403F" w:rsidRPr="0094403F" w:rsidRDefault="0094403F" w:rsidP="0094403F">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4B632A46"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6598C9B" w14:textId="77777777" w:rsidR="002C36EB" w:rsidRPr="00D2189D" w:rsidRDefault="002C36EB" w:rsidP="002C36EB">
            <w:pPr>
              <w:rPr>
                <w:rFonts w:ascii="Verdana" w:hAnsi="Verdana"/>
                <w:sz w:val="18"/>
                <w:szCs w:val="18"/>
                <w:lang w:bidi="x-none"/>
              </w:rPr>
            </w:pPr>
          </w:p>
        </w:tc>
      </w:tr>
      <w:tr w:rsidR="002C36EB" w:rsidRPr="006A74D3" w14:paraId="13D98097" w14:textId="77777777" w:rsidTr="00983D75">
        <w:tc>
          <w:tcPr>
            <w:tcW w:w="146" w:type="pct"/>
            <w:tcBorders>
              <w:top w:val="single" w:sz="4" w:space="0" w:color="auto"/>
              <w:left w:val="single" w:sz="6" w:space="0" w:color="auto"/>
              <w:bottom w:val="single" w:sz="4" w:space="0" w:color="auto"/>
              <w:right w:val="single" w:sz="6" w:space="0" w:color="auto"/>
            </w:tcBorders>
          </w:tcPr>
          <w:p w14:paraId="6C4DBF03" w14:textId="7F91FFC2" w:rsidR="002C36EB" w:rsidRPr="0077190A" w:rsidRDefault="002C36EB" w:rsidP="002C36EB">
            <w:pPr>
              <w:rPr>
                <w:rFonts w:ascii="Verdana" w:hAnsi="Verdana"/>
                <w:sz w:val="18"/>
                <w:szCs w:val="18"/>
              </w:rPr>
            </w:pPr>
            <w:r w:rsidRPr="0077190A">
              <w:rPr>
                <w:rFonts w:ascii="Verdana" w:hAnsi="Verdana"/>
                <w:sz w:val="18"/>
                <w:szCs w:val="18"/>
              </w:rPr>
              <w:t>25</w:t>
            </w:r>
          </w:p>
        </w:tc>
        <w:tc>
          <w:tcPr>
            <w:tcW w:w="1900" w:type="pct"/>
            <w:tcBorders>
              <w:top w:val="single" w:sz="4" w:space="0" w:color="auto"/>
              <w:left w:val="single" w:sz="6" w:space="0" w:color="auto"/>
              <w:bottom w:val="single" w:sz="4" w:space="0" w:color="auto"/>
              <w:right w:val="single" w:sz="6" w:space="0" w:color="auto"/>
            </w:tcBorders>
          </w:tcPr>
          <w:p w14:paraId="1F0DB53B" w14:textId="77777777" w:rsidR="002C36EB" w:rsidRPr="0077190A" w:rsidRDefault="002C36EB" w:rsidP="002C36EB">
            <w:pPr>
              <w:autoSpaceDE w:val="0"/>
              <w:autoSpaceDN w:val="0"/>
              <w:adjustRightInd w:val="0"/>
              <w:rPr>
                <w:rFonts w:ascii="Verdana" w:hAnsi="Verdana" w:cs="ArialMT"/>
                <w:sz w:val="18"/>
                <w:szCs w:val="18"/>
              </w:rPr>
            </w:pPr>
            <w:r w:rsidRPr="0077190A">
              <w:rPr>
                <w:rFonts w:ascii="Verdana" w:hAnsi="Verdana" w:cs="ArialMT"/>
                <w:sz w:val="18"/>
                <w:szCs w:val="18"/>
              </w:rPr>
              <w:t>Per moduli bi-facciali la norma richiede l’utilizzo di:</w:t>
            </w:r>
          </w:p>
          <w:p w14:paraId="6BEE66BB" w14:textId="77777777" w:rsidR="002C36EB" w:rsidRPr="0077190A" w:rsidRDefault="002C36EB" w:rsidP="002C36EB">
            <w:pPr>
              <w:autoSpaceDE w:val="0"/>
              <w:autoSpaceDN w:val="0"/>
              <w:adjustRightInd w:val="0"/>
              <w:rPr>
                <w:rFonts w:ascii="Verdana" w:hAnsi="Verdana" w:cs="ArialMT"/>
                <w:sz w:val="18"/>
                <w:szCs w:val="18"/>
              </w:rPr>
            </w:pPr>
            <w:r w:rsidRPr="0077190A">
              <w:rPr>
                <w:rFonts w:ascii="Verdana" w:hAnsi="Verdana" w:cs="ArialMT"/>
                <w:sz w:val="18"/>
                <w:szCs w:val="18"/>
              </w:rPr>
              <w:t>A) un simulatore solare continuo, oppure</w:t>
            </w:r>
          </w:p>
          <w:p w14:paraId="684840AC" w14:textId="31BE73E8" w:rsidR="002C36EB" w:rsidRDefault="002C36EB" w:rsidP="002C36EB">
            <w:pPr>
              <w:autoSpaceDE w:val="0"/>
              <w:autoSpaceDN w:val="0"/>
              <w:adjustRightInd w:val="0"/>
              <w:rPr>
                <w:rFonts w:ascii="Verdana" w:hAnsi="Verdana" w:cs="ArialMT"/>
                <w:sz w:val="18"/>
                <w:szCs w:val="18"/>
              </w:rPr>
            </w:pPr>
            <w:r w:rsidRPr="0077190A">
              <w:rPr>
                <w:rFonts w:ascii="Verdana" w:hAnsi="Verdana" w:cs="ArialMT"/>
                <w:sz w:val="18"/>
                <w:szCs w:val="18"/>
              </w:rPr>
              <w:t xml:space="preserve">B) luce naturale. </w:t>
            </w:r>
          </w:p>
          <w:p w14:paraId="727162DF" w14:textId="77777777" w:rsidR="00AA5BD6" w:rsidRPr="0077190A" w:rsidRDefault="00AA5BD6" w:rsidP="00AA5BD6">
            <w:pPr>
              <w:autoSpaceDE w:val="0"/>
              <w:autoSpaceDN w:val="0"/>
              <w:spacing w:after="0" w:line="240" w:lineRule="auto"/>
              <w:jc w:val="both"/>
              <w:rPr>
                <w:rFonts w:ascii="Verdana" w:hAnsi="Verdana" w:cs="ArialMT"/>
                <w:sz w:val="18"/>
                <w:szCs w:val="18"/>
              </w:rPr>
            </w:pPr>
          </w:p>
          <w:p w14:paraId="36E5E7BE" w14:textId="77777777" w:rsidR="002C36EB" w:rsidRPr="0077190A" w:rsidRDefault="002C36EB" w:rsidP="002C36EB">
            <w:pPr>
              <w:autoSpaceDE w:val="0"/>
              <w:autoSpaceDN w:val="0"/>
              <w:adjustRightInd w:val="0"/>
              <w:rPr>
                <w:rFonts w:ascii="Verdana" w:hAnsi="Verdana" w:cs="ArialMT"/>
                <w:sz w:val="18"/>
                <w:szCs w:val="18"/>
              </w:rPr>
            </w:pPr>
            <w:r w:rsidRPr="0077190A">
              <w:rPr>
                <w:rFonts w:ascii="Verdana" w:hAnsi="Verdana" w:cs="ArialMT"/>
                <w:sz w:val="18"/>
                <w:szCs w:val="18"/>
              </w:rPr>
              <w:t>Il laboratorio può eseguire la prova come sotto descritto?</w:t>
            </w:r>
          </w:p>
          <w:p w14:paraId="2CF83506"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“For bifacial modules, the radiant source used for prolonged exposure shall be operable with</w:t>
            </w:r>
          </w:p>
          <w:p w14:paraId="4916E838"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adjustable irradiance levels and/or rear-side irradiance such that BSI (as defined in</w:t>
            </w:r>
          </w:p>
          <w:p w14:paraId="0ED7794C"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IEC 61215-1:2021) can be applied by at least one method allowed by IEC TS 60904-1-2.</w:t>
            </w:r>
          </w:p>
          <w:p w14:paraId="7B5520FD"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Tolerance in the total irradiance, whether applied in a single-sided or double-sided</w:t>
            </w:r>
          </w:p>
          <w:p w14:paraId="0BDF7596" w14:textId="77777777" w:rsidR="002C36EB" w:rsidRPr="0077190A" w:rsidRDefault="002C36EB" w:rsidP="002C36EB">
            <w:pPr>
              <w:rPr>
                <w:rFonts w:ascii="Verdana" w:hAnsi="Verdana" w:cs="ArialMT"/>
                <w:sz w:val="18"/>
                <w:szCs w:val="18"/>
                <w:lang w:val="en-US"/>
              </w:rPr>
            </w:pPr>
            <w:r w:rsidRPr="0077190A">
              <w:rPr>
                <w:rFonts w:ascii="Verdana" w:hAnsi="Verdana" w:cs="ArialMT"/>
                <w:sz w:val="18"/>
                <w:szCs w:val="18"/>
                <w:lang w:val="en-US"/>
              </w:rPr>
              <w:t>configuration, shall be no larger than ±50 W/m</w:t>
            </w:r>
            <w:r w:rsidRPr="00250645">
              <w:rPr>
                <w:rFonts w:ascii="Verdana" w:hAnsi="Verdana" w:cs="ArialMT"/>
                <w:sz w:val="18"/>
                <w:szCs w:val="18"/>
                <w:vertAlign w:val="superscript"/>
                <w:lang w:val="en-US"/>
              </w:rPr>
              <w:t>2</w:t>
            </w:r>
            <w:r w:rsidRPr="0077190A">
              <w:rPr>
                <w:rFonts w:ascii="Verdana" w:hAnsi="Verdana" w:cs="ArialMT"/>
                <w:sz w:val="18"/>
                <w:szCs w:val="18"/>
                <w:lang w:val="en-US"/>
              </w:rPr>
              <w:t>.</w:t>
            </w:r>
          </w:p>
          <w:p w14:paraId="16AEAFB8" w14:textId="77777777" w:rsidR="002C36EB" w:rsidRPr="0077190A" w:rsidRDefault="002C36EB" w:rsidP="002C36EB">
            <w:pPr>
              <w:rPr>
                <w:rFonts w:ascii="Verdana" w:hAnsi="Verdana" w:cs="ArialMT"/>
                <w:sz w:val="18"/>
                <w:szCs w:val="18"/>
                <w:lang w:val="en-US"/>
              </w:rPr>
            </w:pPr>
            <w:r w:rsidRPr="0077190A">
              <w:rPr>
                <w:rFonts w:ascii="Verdana" w:hAnsi="Verdana" w:cs="ArialMT"/>
                <w:sz w:val="18"/>
                <w:szCs w:val="18"/>
                <w:lang w:val="en-US"/>
              </w:rPr>
              <w:t>This test shall be performed at a module temperature in the range of (55 ± 15) °C.</w:t>
            </w:r>
          </w:p>
          <w:p w14:paraId="7DA5BA1E" w14:textId="4A9F58DB" w:rsidR="002C36EB" w:rsidRPr="00402613" w:rsidRDefault="002C36EB" w:rsidP="002C36EB">
            <w:pPr>
              <w:rPr>
                <w:rFonts w:ascii="Verdana" w:hAnsi="Verdana" w:cs="ArialMT"/>
                <w:sz w:val="18"/>
                <w:szCs w:val="18"/>
                <w:lang w:val="en-US"/>
              </w:rPr>
            </w:pPr>
            <w:r w:rsidRPr="0077190A">
              <w:rPr>
                <w:rFonts w:ascii="Verdana" w:hAnsi="Verdana" w:cs="ArialMT"/>
                <w:sz w:val="18"/>
                <w:szCs w:val="18"/>
                <w:lang w:val="en-US"/>
              </w:rPr>
              <w:lastRenderedPageBreak/>
              <w:t>Total maximum exposure time is 5 h“</w:t>
            </w:r>
          </w:p>
        </w:tc>
        <w:tc>
          <w:tcPr>
            <w:tcW w:w="2755" w:type="pct"/>
            <w:tcBorders>
              <w:top w:val="single" w:sz="4" w:space="0" w:color="auto"/>
              <w:left w:val="single" w:sz="4" w:space="0" w:color="auto"/>
              <w:bottom w:val="single" w:sz="4" w:space="0" w:color="auto"/>
              <w:right w:val="single" w:sz="4" w:space="0" w:color="auto"/>
            </w:tcBorders>
          </w:tcPr>
          <w:p w14:paraId="59E1FD9E" w14:textId="77777777" w:rsidR="002C36EB" w:rsidRPr="00402613" w:rsidRDefault="002C36EB" w:rsidP="002C36EB">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DCB85D1" w14:textId="77777777" w:rsidR="002C36EB" w:rsidRPr="00402613" w:rsidRDefault="002C36EB" w:rsidP="002C36EB">
            <w:pPr>
              <w:rPr>
                <w:rFonts w:ascii="Verdana" w:hAnsi="Verdana"/>
                <w:sz w:val="18"/>
                <w:szCs w:val="18"/>
                <w:lang w:val="en-US" w:bidi="x-none"/>
              </w:rPr>
            </w:pPr>
          </w:p>
        </w:tc>
      </w:tr>
      <w:tr w:rsidR="002C36EB" w:rsidRPr="00F32099" w14:paraId="350521BB"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7B307DE7" w14:textId="77777777" w:rsidR="002C36EB" w:rsidRPr="00402613" w:rsidRDefault="002C36EB" w:rsidP="002C36EB">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E5B051A" w14:textId="40DFD0FB"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rPr>
              <w:t>4.10 UV preconditioning test (MQT 10)</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54DF656D"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1942DC2B" w14:textId="5B6F4407" w:rsidR="002C36EB" w:rsidRPr="00F32099" w:rsidRDefault="002C36EB" w:rsidP="002C36EB">
            <w:pPr>
              <w:spacing w:after="20"/>
              <w:rPr>
                <w:rFonts w:ascii="Verdana" w:hAnsi="Verdana"/>
                <w:b/>
                <w:sz w:val="18"/>
                <w:szCs w:val="18"/>
                <w:lang w:bidi="x-none"/>
              </w:rPr>
            </w:pPr>
          </w:p>
        </w:tc>
      </w:tr>
      <w:tr w:rsidR="002C36EB" w:rsidRPr="00D2189D" w14:paraId="6C472A74" w14:textId="77777777" w:rsidTr="00983D75">
        <w:tc>
          <w:tcPr>
            <w:tcW w:w="146" w:type="pct"/>
            <w:tcBorders>
              <w:top w:val="single" w:sz="4" w:space="0" w:color="auto"/>
              <w:left w:val="single" w:sz="6" w:space="0" w:color="auto"/>
              <w:bottom w:val="single" w:sz="4" w:space="0" w:color="auto"/>
              <w:right w:val="single" w:sz="6" w:space="0" w:color="auto"/>
            </w:tcBorders>
          </w:tcPr>
          <w:p w14:paraId="20EBE10C" w14:textId="15BCF108" w:rsidR="002C36EB" w:rsidRPr="0077190A" w:rsidRDefault="002C36EB" w:rsidP="002C36EB">
            <w:pPr>
              <w:rPr>
                <w:rFonts w:ascii="Verdana" w:hAnsi="Verdana"/>
                <w:sz w:val="18"/>
                <w:szCs w:val="18"/>
              </w:rPr>
            </w:pPr>
            <w:r w:rsidRPr="0077190A">
              <w:rPr>
                <w:rFonts w:ascii="Verdana" w:hAnsi="Verdana"/>
                <w:sz w:val="18"/>
                <w:szCs w:val="18"/>
                <w:lang w:val="en-US"/>
              </w:rPr>
              <w:t>26</w:t>
            </w:r>
          </w:p>
        </w:tc>
        <w:tc>
          <w:tcPr>
            <w:tcW w:w="1900" w:type="pct"/>
            <w:tcBorders>
              <w:top w:val="single" w:sz="4" w:space="0" w:color="auto"/>
              <w:left w:val="single" w:sz="6" w:space="0" w:color="auto"/>
              <w:bottom w:val="single" w:sz="4" w:space="0" w:color="auto"/>
              <w:right w:val="single" w:sz="6" w:space="0" w:color="auto"/>
            </w:tcBorders>
          </w:tcPr>
          <w:p w14:paraId="0C7772C9" w14:textId="77777777" w:rsidR="002C36EB" w:rsidRPr="00AA5BD6" w:rsidRDefault="002C36EB" w:rsidP="00AA5BD6">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sz w:val="18"/>
                <w:szCs w:val="18"/>
                <w:lang w:eastAsia="it-IT" w:bidi="x-none"/>
              </w:rPr>
              <w:t>Per moduli bifacciali il laboratorio è in grado di esporne anche il lato posteriore allo stesso irraggiamento UV del superiore (anche non contemporaneamente)?</w:t>
            </w:r>
          </w:p>
          <w:p w14:paraId="1425423C"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746AA61A"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A731707" w14:textId="77777777" w:rsidR="002C36EB" w:rsidRPr="00D2189D" w:rsidRDefault="002C36EB" w:rsidP="002C36EB">
            <w:pPr>
              <w:rPr>
                <w:rFonts w:ascii="Verdana" w:hAnsi="Verdana"/>
                <w:sz w:val="18"/>
                <w:szCs w:val="18"/>
                <w:lang w:bidi="x-none"/>
              </w:rPr>
            </w:pPr>
          </w:p>
        </w:tc>
      </w:tr>
      <w:tr w:rsidR="002C36EB" w:rsidRPr="00F32099" w14:paraId="6B69FFAC"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7D19A4D2"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BD504FF" w14:textId="0059A1B9" w:rsidR="002C36EB" w:rsidRPr="00F32099" w:rsidRDefault="002C36EB" w:rsidP="002C36EB">
            <w:pPr>
              <w:spacing w:after="20"/>
              <w:rPr>
                <w:rFonts w:ascii="Verdana" w:hAnsi="Verdana"/>
                <w:b/>
                <w:sz w:val="18"/>
                <w:szCs w:val="18"/>
                <w:lang w:bidi="x-none"/>
              </w:rPr>
            </w:pPr>
            <w:r w:rsidRPr="0077190A">
              <w:rPr>
                <w:rFonts w:ascii="Verdana" w:hAnsi="Verdana" w:cs="Arial-BoldMT"/>
                <w:b/>
                <w:bCs/>
                <w:sz w:val="18"/>
                <w:szCs w:val="18"/>
                <w:lang w:val="en-US"/>
              </w:rPr>
              <w:t>4.11 Thermal cycling test (MQT 11)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62D9C75"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ED7E49B" w14:textId="5691BA9A" w:rsidR="002C36EB" w:rsidRPr="00F32099" w:rsidRDefault="002C36EB" w:rsidP="002C36EB">
            <w:pPr>
              <w:spacing w:after="20"/>
              <w:rPr>
                <w:rFonts w:ascii="Verdana" w:hAnsi="Verdana"/>
                <w:b/>
                <w:sz w:val="18"/>
                <w:szCs w:val="18"/>
                <w:lang w:bidi="x-none"/>
              </w:rPr>
            </w:pPr>
          </w:p>
        </w:tc>
      </w:tr>
      <w:tr w:rsidR="002C36EB" w:rsidRPr="00D2189D" w14:paraId="5C130061" w14:textId="77777777" w:rsidTr="00983D75">
        <w:tc>
          <w:tcPr>
            <w:tcW w:w="146" w:type="pct"/>
            <w:tcBorders>
              <w:top w:val="single" w:sz="4" w:space="0" w:color="auto"/>
              <w:left w:val="single" w:sz="6" w:space="0" w:color="auto"/>
              <w:bottom w:val="single" w:sz="4" w:space="0" w:color="auto"/>
              <w:right w:val="single" w:sz="6" w:space="0" w:color="auto"/>
            </w:tcBorders>
          </w:tcPr>
          <w:p w14:paraId="5C8262F1" w14:textId="3032EF3A" w:rsidR="002C36EB" w:rsidRPr="0077190A" w:rsidRDefault="002C36EB" w:rsidP="002C36EB">
            <w:pPr>
              <w:rPr>
                <w:rFonts w:ascii="Verdana" w:hAnsi="Verdana"/>
                <w:sz w:val="18"/>
                <w:szCs w:val="18"/>
              </w:rPr>
            </w:pPr>
            <w:r w:rsidRPr="0077190A">
              <w:rPr>
                <w:rFonts w:ascii="Verdana" w:hAnsi="Verdana"/>
                <w:sz w:val="18"/>
                <w:szCs w:val="18"/>
              </w:rPr>
              <w:t>27</w:t>
            </w:r>
          </w:p>
        </w:tc>
        <w:tc>
          <w:tcPr>
            <w:tcW w:w="1900" w:type="pct"/>
            <w:tcBorders>
              <w:top w:val="single" w:sz="4" w:space="0" w:color="auto"/>
              <w:left w:val="single" w:sz="6" w:space="0" w:color="auto"/>
              <w:bottom w:val="single" w:sz="4" w:space="0" w:color="auto"/>
              <w:right w:val="single" w:sz="6" w:space="0" w:color="auto"/>
            </w:tcBorders>
          </w:tcPr>
          <w:p w14:paraId="63EA739D" w14:textId="25699404" w:rsidR="002C36EB" w:rsidRDefault="002C36EB" w:rsidP="00AA5BD6">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sz w:val="18"/>
                <w:szCs w:val="18"/>
                <w:lang w:eastAsia="it-IT" w:bidi="x-none"/>
              </w:rPr>
              <w:t>Il laboratorio è attrezzato con masse da 5 N da poter attaccare alla JB dei moduli in prova?</w:t>
            </w:r>
          </w:p>
          <w:p w14:paraId="5E6017F8" w14:textId="77777777" w:rsidR="00AA5BD6" w:rsidRPr="00AA5BD6" w:rsidRDefault="00AA5BD6" w:rsidP="00AA5BD6">
            <w:pPr>
              <w:autoSpaceDE w:val="0"/>
              <w:autoSpaceDN w:val="0"/>
              <w:spacing w:after="0" w:line="240" w:lineRule="auto"/>
              <w:jc w:val="both"/>
              <w:rPr>
                <w:rFonts w:ascii="Verdana" w:eastAsia="Times New Roman" w:hAnsi="Verdana" w:cs="Times New Roman"/>
                <w:sz w:val="18"/>
                <w:szCs w:val="18"/>
                <w:lang w:eastAsia="it-IT" w:bidi="x-none"/>
              </w:rPr>
            </w:pPr>
          </w:p>
          <w:p w14:paraId="3E64359D" w14:textId="27847FFA" w:rsidR="002C36EB" w:rsidRDefault="002C36EB" w:rsidP="00AA5BD6">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i/>
                <w:iCs/>
                <w:sz w:val="18"/>
                <w:szCs w:val="18"/>
                <w:u w:val="single"/>
                <w:lang w:eastAsia="it-IT" w:bidi="x-none"/>
              </w:rPr>
              <w:t>Nota</w:t>
            </w:r>
            <w:r w:rsidRPr="00AA5BD6">
              <w:rPr>
                <w:rFonts w:ascii="Verdana" w:eastAsia="Times New Roman" w:hAnsi="Verdana" w:cs="Times New Roman"/>
                <w:sz w:val="18"/>
                <w:szCs w:val="18"/>
                <w:u w:val="single"/>
                <w:lang w:eastAsia="it-IT" w:bidi="x-none"/>
              </w:rPr>
              <w:t>:</w:t>
            </w:r>
            <w:r w:rsidRPr="00AA5BD6">
              <w:rPr>
                <w:rFonts w:ascii="Verdana" w:eastAsia="Times New Roman" w:hAnsi="Verdana" w:cs="Times New Roman"/>
                <w:sz w:val="18"/>
                <w:szCs w:val="18"/>
                <w:lang w:eastAsia="it-IT" w:bidi="x-none"/>
              </w:rPr>
              <w:t xml:space="preserve"> Verificare che la geometria del peso e del setup di prova consenta di applicare 5 N come richiesto</w:t>
            </w:r>
            <w:r w:rsidR="00AA5BD6">
              <w:rPr>
                <w:rFonts w:ascii="Verdana" w:eastAsia="Times New Roman" w:hAnsi="Verdana" w:cs="Times New Roman"/>
                <w:sz w:val="18"/>
                <w:szCs w:val="18"/>
                <w:lang w:eastAsia="it-IT" w:bidi="x-none"/>
              </w:rPr>
              <w:t>.</w:t>
            </w:r>
          </w:p>
          <w:p w14:paraId="111AA254" w14:textId="27673B8C" w:rsidR="00AA5BD6" w:rsidRPr="00402613" w:rsidRDefault="00AA5BD6" w:rsidP="00AA5BD6">
            <w:pPr>
              <w:autoSpaceDE w:val="0"/>
              <w:autoSpaceDN w:val="0"/>
              <w:spacing w:after="0" w:line="240" w:lineRule="auto"/>
              <w:jc w:val="both"/>
              <w:rPr>
                <w:rFonts w:ascii="Verdana" w:hAnsi="Verdana" w:cs="Arial-Bold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45D21DC6"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28CD03AE" w14:textId="77777777" w:rsidR="002C36EB" w:rsidRPr="00D2189D" w:rsidRDefault="002C36EB" w:rsidP="002C36EB">
            <w:pPr>
              <w:rPr>
                <w:rFonts w:ascii="Verdana" w:hAnsi="Verdana"/>
                <w:sz w:val="18"/>
                <w:szCs w:val="18"/>
                <w:lang w:bidi="x-none"/>
              </w:rPr>
            </w:pPr>
          </w:p>
        </w:tc>
      </w:tr>
      <w:tr w:rsidR="002C36EB" w:rsidRPr="006A74D3" w14:paraId="65CD303D"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4C13607"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3424C1D" w14:textId="66D6F60C"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4.16 Static mechanical load test (MQT 16)</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216EB666"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F5833EF" w14:textId="2FB08721" w:rsidR="002C36EB" w:rsidRPr="00E53F9C" w:rsidRDefault="002C36EB" w:rsidP="002C36EB">
            <w:pPr>
              <w:spacing w:after="20"/>
              <w:rPr>
                <w:rFonts w:ascii="Verdana" w:hAnsi="Verdana"/>
                <w:b/>
                <w:sz w:val="18"/>
                <w:szCs w:val="18"/>
                <w:lang w:val="en-US" w:bidi="x-none"/>
              </w:rPr>
            </w:pPr>
          </w:p>
        </w:tc>
      </w:tr>
      <w:tr w:rsidR="002C36EB" w:rsidRPr="00D2189D" w14:paraId="58C3B009" w14:textId="77777777" w:rsidTr="00983D75">
        <w:tc>
          <w:tcPr>
            <w:tcW w:w="146" w:type="pct"/>
            <w:tcBorders>
              <w:top w:val="single" w:sz="4" w:space="0" w:color="auto"/>
              <w:left w:val="single" w:sz="6" w:space="0" w:color="auto"/>
              <w:bottom w:val="single" w:sz="4" w:space="0" w:color="auto"/>
              <w:right w:val="single" w:sz="6" w:space="0" w:color="auto"/>
            </w:tcBorders>
          </w:tcPr>
          <w:p w14:paraId="0BC07AE4" w14:textId="4DDC3E14" w:rsidR="002C36EB" w:rsidRPr="0077190A" w:rsidRDefault="002C36EB" w:rsidP="002C36EB">
            <w:pPr>
              <w:rPr>
                <w:rFonts w:ascii="Verdana" w:hAnsi="Verdana"/>
                <w:sz w:val="18"/>
                <w:szCs w:val="18"/>
              </w:rPr>
            </w:pPr>
            <w:r w:rsidRPr="0077190A">
              <w:rPr>
                <w:rFonts w:ascii="Verdana" w:hAnsi="Verdana"/>
                <w:sz w:val="18"/>
                <w:szCs w:val="18"/>
                <w:lang w:val="en-US"/>
              </w:rPr>
              <w:t>28</w:t>
            </w:r>
          </w:p>
        </w:tc>
        <w:tc>
          <w:tcPr>
            <w:tcW w:w="1900" w:type="pct"/>
            <w:tcBorders>
              <w:top w:val="single" w:sz="4" w:space="0" w:color="auto"/>
              <w:left w:val="single" w:sz="6" w:space="0" w:color="auto"/>
              <w:bottom w:val="single" w:sz="4" w:space="0" w:color="auto"/>
              <w:right w:val="single" w:sz="6" w:space="0" w:color="auto"/>
            </w:tcBorders>
          </w:tcPr>
          <w:p w14:paraId="4A170552" w14:textId="6B2A4249" w:rsidR="002C36EB" w:rsidRDefault="002C36EB" w:rsidP="00AA5BD6">
            <w:pPr>
              <w:autoSpaceDE w:val="0"/>
              <w:autoSpaceDN w:val="0"/>
              <w:spacing w:after="0" w:line="240" w:lineRule="auto"/>
              <w:jc w:val="both"/>
              <w:rPr>
                <w:rFonts w:ascii="Verdana" w:eastAsia="Times New Roman" w:hAnsi="Verdana" w:cs="Times New Roman"/>
                <w:sz w:val="18"/>
                <w:szCs w:val="18"/>
                <w:lang w:eastAsia="it-IT" w:bidi="x-none"/>
              </w:rPr>
            </w:pPr>
            <w:r w:rsidRPr="0077190A">
              <w:rPr>
                <w:rFonts w:ascii="Verdana" w:hAnsi="Verdana" w:cs="ArialMT"/>
                <w:sz w:val="18"/>
                <w:szCs w:val="18"/>
              </w:rPr>
              <w:t xml:space="preserve">Nel </w:t>
            </w:r>
            <w:r w:rsidRPr="00AA5BD6">
              <w:rPr>
                <w:rFonts w:ascii="Verdana" w:eastAsia="Times New Roman" w:hAnsi="Verdana" w:cs="Times New Roman"/>
                <w:sz w:val="18"/>
                <w:szCs w:val="18"/>
                <w:lang w:eastAsia="it-IT" w:bidi="x-none"/>
              </w:rPr>
              <w:t>caso il laboratorio utilizzi un’apparecchiatura di prova pneumatica (pistoni/ventose o similari) il rapporto di copertura tra area di applicazione e superficie dell’oggetto in prova è dichiarato nel rapporto di prova?</w:t>
            </w:r>
          </w:p>
          <w:p w14:paraId="4F3DE7F3" w14:textId="77777777" w:rsidR="00AA5BD6" w:rsidRPr="00AA5BD6" w:rsidRDefault="00AA5BD6" w:rsidP="00AA5BD6">
            <w:pPr>
              <w:autoSpaceDE w:val="0"/>
              <w:autoSpaceDN w:val="0"/>
              <w:spacing w:after="0" w:line="240" w:lineRule="auto"/>
              <w:jc w:val="both"/>
              <w:rPr>
                <w:rFonts w:ascii="Verdana" w:eastAsia="Times New Roman" w:hAnsi="Verdana" w:cs="Times New Roman"/>
                <w:sz w:val="18"/>
                <w:szCs w:val="18"/>
                <w:lang w:eastAsia="it-IT" w:bidi="x-none"/>
              </w:rPr>
            </w:pPr>
          </w:p>
          <w:p w14:paraId="16B4F9B6" w14:textId="14F831D1" w:rsidR="002C36EB" w:rsidRPr="00983D75" w:rsidRDefault="002C36EB" w:rsidP="00AA5BD6">
            <w:pPr>
              <w:autoSpaceDE w:val="0"/>
              <w:autoSpaceDN w:val="0"/>
              <w:spacing w:after="0" w:line="240" w:lineRule="auto"/>
              <w:jc w:val="both"/>
              <w:rPr>
                <w:rFonts w:ascii="Verdana" w:eastAsia="Times New Roman" w:hAnsi="Verdana" w:cs="Times New Roman"/>
                <w:sz w:val="18"/>
                <w:szCs w:val="18"/>
                <w:lang w:val="en-US" w:eastAsia="it-IT" w:bidi="x-none"/>
              </w:rPr>
            </w:pPr>
            <w:r w:rsidRPr="00983D75">
              <w:rPr>
                <w:rFonts w:ascii="Verdana" w:eastAsia="Times New Roman" w:hAnsi="Verdana" w:cs="Times New Roman"/>
                <w:sz w:val="18"/>
                <w:szCs w:val="18"/>
                <w:lang w:val="en-US" w:eastAsia="it-IT" w:bidi="x-none"/>
              </w:rPr>
              <w:t>“If an automated system using pistons (or other discrete-point application) is used to load the module, document the coverage ratio in the test report. Coverage ratio is the area under the suction cups (connected to pistons or other contacting points to module) to the surface area of the module. A minimum coverage ratio of 10 % is recommended to assure uniformity of loading on the module”.</w:t>
            </w:r>
          </w:p>
          <w:p w14:paraId="109BDEEB" w14:textId="77777777" w:rsidR="00AA5BD6" w:rsidRPr="00983D75" w:rsidRDefault="00AA5BD6" w:rsidP="00AA5BD6">
            <w:pPr>
              <w:autoSpaceDE w:val="0"/>
              <w:autoSpaceDN w:val="0"/>
              <w:spacing w:after="0" w:line="240" w:lineRule="auto"/>
              <w:jc w:val="both"/>
              <w:rPr>
                <w:rFonts w:ascii="Verdana" w:eastAsia="Times New Roman" w:hAnsi="Verdana" w:cs="Times New Roman"/>
                <w:sz w:val="18"/>
                <w:szCs w:val="18"/>
                <w:lang w:val="en-US" w:eastAsia="it-IT" w:bidi="x-none"/>
              </w:rPr>
            </w:pPr>
          </w:p>
          <w:p w14:paraId="37DC7C61" w14:textId="77777777" w:rsidR="002C36EB" w:rsidRPr="00AA5BD6" w:rsidRDefault="002C36EB" w:rsidP="002C36EB">
            <w:pPr>
              <w:rPr>
                <w:rFonts w:ascii="Verdana" w:hAnsi="Verdana" w:cs="ArialMT"/>
                <w:i/>
                <w:iCs/>
                <w:sz w:val="18"/>
                <w:szCs w:val="18"/>
                <w:u w:val="single"/>
                <w:lang w:val="en-US"/>
              </w:rPr>
            </w:pPr>
            <w:r w:rsidRPr="00AA5BD6">
              <w:rPr>
                <w:rFonts w:ascii="Verdana" w:hAnsi="Verdana" w:cs="ArialMT"/>
                <w:i/>
                <w:iCs/>
                <w:sz w:val="18"/>
                <w:szCs w:val="18"/>
                <w:u w:val="single"/>
                <w:lang w:val="en-US"/>
              </w:rPr>
              <w:t>Novità:</w:t>
            </w:r>
          </w:p>
          <w:p w14:paraId="209C7719" w14:textId="77777777" w:rsidR="002C36EB" w:rsidRPr="0077190A" w:rsidRDefault="002C36EB" w:rsidP="002C36EB">
            <w:pPr>
              <w:pStyle w:val="Paragrafoelenco"/>
              <w:numPr>
                <w:ilvl w:val="0"/>
                <w:numId w:val="13"/>
              </w:numPr>
              <w:ind w:left="319" w:hanging="284"/>
              <w:rPr>
                <w:rFonts w:ascii="Verdana" w:hAnsi="Verdana" w:cs="ArialMT"/>
                <w:sz w:val="18"/>
                <w:szCs w:val="18"/>
              </w:rPr>
            </w:pPr>
            <w:r w:rsidRPr="0077190A">
              <w:rPr>
                <w:rFonts w:ascii="Verdana" w:hAnsi="Verdana" w:cs="ArialMT"/>
                <w:sz w:val="18"/>
                <w:szCs w:val="18"/>
              </w:rPr>
              <w:t>La forza non deve essere applicata sulla cornice del pannello.</w:t>
            </w:r>
          </w:p>
          <w:p w14:paraId="7237316D" w14:textId="2D91B61A"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r w:rsidRPr="0077190A">
              <w:rPr>
                <w:rFonts w:ascii="Verdana" w:hAnsi="Verdana" w:cs="ArialMT"/>
                <w:sz w:val="18"/>
                <w:szCs w:val="18"/>
              </w:rPr>
              <w:t>L’apparato di prova non deve contribuire alla rigidità del modulo (es. applicazione della forza attraverso un pannello grande e piano).</w:t>
            </w:r>
          </w:p>
        </w:tc>
        <w:tc>
          <w:tcPr>
            <w:tcW w:w="2755" w:type="pct"/>
            <w:tcBorders>
              <w:top w:val="single" w:sz="4" w:space="0" w:color="auto"/>
              <w:left w:val="single" w:sz="4" w:space="0" w:color="auto"/>
              <w:bottom w:val="single" w:sz="4" w:space="0" w:color="auto"/>
              <w:right w:val="single" w:sz="4" w:space="0" w:color="auto"/>
            </w:tcBorders>
          </w:tcPr>
          <w:p w14:paraId="4A701011"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825448D" w14:textId="77777777" w:rsidR="002C36EB" w:rsidRPr="00D2189D" w:rsidRDefault="002C36EB" w:rsidP="002C36EB">
            <w:pPr>
              <w:rPr>
                <w:rFonts w:ascii="Verdana" w:hAnsi="Verdana"/>
                <w:sz w:val="18"/>
                <w:szCs w:val="18"/>
                <w:lang w:bidi="x-none"/>
              </w:rPr>
            </w:pPr>
          </w:p>
        </w:tc>
      </w:tr>
      <w:tr w:rsidR="002C36EB" w:rsidRPr="00D2189D" w14:paraId="79262C99" w14:textId="77777777" w:rsidTr="00983D75">
        <w:tc>
          <w:tcPr>
            <w:tcW w:w="146" w:type="pct"/>
            <w:tcBorders>
              <w:top w:val="single" w:sz="4" w:space="0" w:color="auto"/>
              <w:left w:val="single" w:sz="6" w:space="0" w:color="auto"/>
              <w:bottom w:val="single" w:sz="4" w:space="0" w:color="auto"/>
              <w:right w:val="single" w:sz="6" w:space="0" w:color="auto"/>
            </w:tcBorders>
          </w:tcPr>
          <w:p w14:paraId="664528CD" w14:textId="4A03C9E1" w:rsidR="002C36EB" w:rsidRPr="0077190A" w:rsidRDefault="002C36EB" w:rsidP="002C36EB">
            <w:pPr>
              <w:rPr>
                <w:rFonts w:ascii="Verdana" w:hAnsi="Verdana"/>
                <w:sz w:val="18"/>
                <w:szCs w:val="18"/>
              </w:rPr>
            </w:pPr>
            <w:r w:rsidRPr="0077190A">
              <w:rPr>
                <w:rFonts w:ascii="Verdana" w:hAnsi="Verdana"/>
                <w:sz w:val="18"/>
                <w:szCs w:val="18"/>
                <w:lang w:val="en-US"/>
              </w:rPr>
              <w:lastRenderedPageBreak/>
              <w:t>29</w:t>
            </w:r>
          </w:p>
        </w:tc>
        <w:tc>
          <w:tcPr>
            <w:tcW w:w="1900" w:type="pct"/>
            <w:tcBorders>
              <w:top w:val="single" w:sz="4" w:space="0" w:color="auto"/>
              <w:left w:val="single" w:sz="6" w:space="0" w:color="auto"/>
              <w:bottom w:val="single" w:sz="4" w:space="0" w:color="auto"/>
              <w:right w:val="single" w:sz="6" w:space="0" w:color="auto"/>
            </w:tcBorders>
          </w:tcPr>
          <w:p w14:paraId="063B3105" w14:textId="0C6A71BB" w:rsidR="002C36EB" w:rsidRPr="00402613" w:rsidRDefault="002C36EB" w:rsidP="002C36EB">
            <w:pPr>
              <w:autoSpaceDE w:val="0"/>
              <w:autoSpaceDN w:val="0"/>
              <w:adjustRightInd w:val="0"/>
              <w:rPr>
                <w:rFonts w:ascii="Verdana" w:hAnsi="Verdana" w:cs="ArialMT"/>
                <w:sz w:val="18"/>
                <w:szCs w:val="18"/>
              </w:rPr>
            </w:pPr>
            <w:r w:rsidRPr="0077190A">
              <w:rPr>
                <w:rFonts w:ascii="Verdana" w:hAnsi="Verdana" w:cs="ArialMT"/>
                <w:sz w:val="18"/>
                <w:szCs w:val="18"/>
              </w:rPr>
              <w:t>Il laboratorio è attrezzato per eseguire test su campioni FULL-SIZE? (Vedi anche punto 3) del presente documento).</w:t>
            </w:r>
          </w:p>
        </w:tc>
        <w:tc>
          <w:tcPr>
            <w:tcW w:w="2755" w:type="pct"/>
            <w:tcBorders>
              <w:top w:val="single" w:sz="4" w:space="0" w:color="auto"/>
              <w:left w:val="single" w:sz="4" w:space="0" w:color="auto"/>
              <w:bottom w:val="single" w:sz="4" w:space="0" w:color="auto"/>
              <w:right w:val="single" w:sz="4" w:space="0" w:color="auto"/>
            </w:tcBorders>
          </w:tcPr>
          <w:p w14:paraId="27D4398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13B09A8F" w14:textId="77777777" w:rsidR="002C36EB" w:rsidRPr="00D2189D" w:rsidRDefault="002C36EB" w:rsidP="002C36EB">
            <w:pPr>
              <w:rPr>
                <w:rFonts w:ascii="Verdana" w:hAnsi="Verdana"/>
                <w:sz w:val="18"/>
                <w:szCs w:val="18"/>
                <w:lang w:bidi="x-none"/>
              </w:rPr>
            </w:pPr>
          </w:p>
        </w:tc>
      </w:tr>
      <w:tr w:rsidR="002C36EB" w:rsidRPr="006A74D3" w14:paraId="41A20B9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7B26F9D2"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214AE88C" w14:textId="022EE850"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4.18.1 Bypass diode thermal test (MQT 18.1)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51C8150E"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3DC9DE5" w14:textId="223CC705" w:rsidR="002C36EB" w:rsidRPr="00E53F9C" w:rsidRDefault="002C36EB" w:rsidP="002C36EB">
            <w:pPr>
              <w:spacing w:after="20"/>
              <w:rPr>
                <w:rFonts w:ascii="Verdana" w:hAnsi="Verdana"/>
                <w:b/>
                <w:sz w:val="18"/>
                <w:szCs w:val="18"/>
                <w:lang w:val="en-US" w:bidi="x-none"/>
              </w:rPr>
            </w:pPr>
          </w:p>
        </w:tc>
      </w:tr>
      <w:tr w:rsidR="002C36EB" w:rsidRPr="006A74D3" w14:paraId="6E318B04" w14:textId="77777777" w:rsidTr="00983D75">
        <w:tc>
          <w:tcPr>
            <w:tcW w:w="146" w:type="pct"/>
            <w:tcBorders>
              <w:top w:val="single" w:sz="4" w:space="0" w:color="auto"/>
              <w:left w:val="single" w:sz="6" w:space="0" w:color="auto"/>
              <w:bottom w:val="single" w:sz="4" w:space="0" w:color="auto"/>
              <w:right w:val="single" w:sz="6" w:space="0" w:color="auto"/>
            </w:tcBorders>
          </w:tcPr>
          <w:p w14:paraId="00A2AE6B" w14:textId="1BA0324E" w:rsidR="002C36EB" w:rsidRPr="0077190A" w:rsidRDefault="002C36EB" w:rsidP="002C36EB">
            <w:pPr>
              <w:rPr>
                <w:rFonts w:ascii="Verdana" w:hAnsi="Verdana"/>
                <w:sz w:val="18"/>
                <w:szCs w:val="18"/>
              </w:rPr>
            </w:pPr>
            <w:r w:rsidRPr="0077190A">
              <w:rPr>
                <w:rFonts w:ascii="Verdana" w:hAnsi="Verdana"/>
                <w:sz w:val="18"/>
                <w:szCs w:val="18"/>
              </w:rPr>
              <w:t>30</w:t>
            </w:r>
          </w:p>
        </w:tc>
        <w:tc>
          <w:tcPr>
            <w:tcW w:w="1900" w:type="pct"/>
            <w:tcBorders>
              <w:top w:val="single" w:sz="4" w:space="0" w:color="auto"/>
              <w:left w:val="single" w:sz="6" w:space="0" w:color="auto"/>
              <w:bottom w:val="single" w:sz="4" w:space="0" w:color="auto"/>
              <w:right w:val="single" w:sz="6" w:space="0" w:color="auto"/>
            </w:tcBorders>
          </w:tcPr>
          <w:p w14:paraId="58C3CFB2" w14:textId="04F7E0EC" w:rsidR="002C36EB" w:rsidRDefault="002C36EB" w:rsidP="00AA5BD6">
            <w:pPr>
              <w:autoSpaceDE w:val="0"/>
              <w:autoSpaceDN w:val="0"/>
              <w:spacing w:after="0" w:line="240" w:lineRule="auto"/>
              <w:jc w:val="both"/>
              <w:rPr>
                <w:rFonts w:ascii="Verdana" w:eastAsia="Times New Roman" w:hAnsi="Verdana" w:cs="Times New Roman"/>
                <w:sz w:val="18"/>
                <w:szCs w:val="18"/>
                <w:lang w:eastAsia="it-IT" w:bidi="x-none"/>
              </w:rPr>
            </w:pPr>
            <w:r w:rsidRPr="00AA5BD6">
              <w:rPr>
                <w:rFonts w:ascii="Verdana" w:eastAsia="Times New Roman" w:hAnsi="Verdana" w:cs="Times New Roman"/>
                <w:sz w:val="18"/>
                <w:szCs w:val="18"/>
                <w:lang w:eastAsia="it-IT" w:bidi="x-none"/>
              </w:rPr>
              <w:t xml:space="preserve">Il laboratorio conosce ed è in grado di applicare le prescrizioni relative a esecuzione di test su moduli bifacciali (corrente di prova e individuazione dei diodi di bypass)?  </w:t>
            </w:r>
          </w:p>
          <w:p w14:paraId="347C7269" w14:textId="77777777" w:rsidR="00AA5BD6" w:rsidRPr="00AA5BD6" w:rsidRDefault="00AA5BD6" w:rsidP="00AA5BD6">
            <w:pPr>
              <w:autoSpaceDE w:val="0"/>
              <w:autoSpaceDN w:val="0"/>
              <w:spacing w:after="0" w:line="240" w:lineRule="auto"/>
              <w:jc w:val="both"/>
              <w:rPr>
                <w:rFonts w:ascii="Verdana" w:eastAsia="Times New Roman" w:hAnsi="Verdana" w:cs="Times New Roman"/>
                <w:sz w:val="18"/>
                <w:szCs w:val="18"/>
                <w:lang w:eastAsia="it-IT" w:bidi="x-none"/>
              </w:rPr>
            </w:pPr>
          </w:p>
          <w:p w14:paraId="5CA7799F" w14:textId="5F0A1876" w:rsidR="002C36EB" w:rsidRDefault="002C36EB" w:rsidP="00AA5BD6">
            <w:pPr>
              <w:autoSpaceDE w:val="0"/>
              <w:autoSpaceDN w:val="0"/>
              <w:spacing w:after="0" w:line="240" w:lineRule="auto"/>
              <w:jc w:val="both"/>
              <w:rPr>
                <w:rFonts w:ascii="Verdana" w:hAnsi="Verdana" w:cs="ArialMT"/>
                <w:sz w:val="18"/>
                <w:szCs w:val="18"/>
                <w:lang w:val="en-US"/>
              </w:rPr>
            </w:pPr>
            <w:r w:rsidRPr="0077190A">
              <w:rPr>
                <w:rFonts w:ascii="Verdana" w:hAnsi="Verdana" w:cs="ArialMT"/>
                <w:sz w:val="18"/>
                <w:szCs w:val="18"/>
                <w:lang w:val="en-US"/>
              </w:rPr>
              <w:t>“If the module contains three or fewer bypass diodes, then all diodes shall be tested for forward voltage as per 4.18.1.4 and for functionality as per 4.18.2. If the module contains more than three diodes, then three bypass diodes are to be selected for testing. These bypass diodes are to be selected by the test laboratory and should be representative bypass diodes which are</w:t>
            </w:r>
            <w:r w:rsidR="00AA5BD6">
              <w:rPr>
                <w:rFonts w:ascii="Verdana" w:hAnsi="Verdana" w:cs="ArialMT"/>
                <w:sz w:val="18"/>
                <w:szCs w:val="18"/>
                <w:lang w:val="en-US"/>
              </w:rPr>
              <w:t xml:space="preserve"> </w:t>
            </w:r>
            <w:r w:rsidRPr="0077190A">
              <w:rPr>
                <w:rFonts w:ascii="Verdana" w:hAnsi="Verdana" w:cs="ArialMT"/>
                <w:sz w:val="18"/>
                <w:szCs w:val="18"/>
                <w:lang w:val="en-US"/>
              </w:rPr>
              <w:t>subject to the most stress in the design. The test lab shall indicate in the test report which three bypass diodes were selected and why they were selected.</w:t>
            </w:r>
          </w:p>
          <w:p w14:paraId="21594FB2" w14:textId="77777777" w:rsidR="00AA5BD6" w:rsidRPr="0077190A" w:rsidRDefault="00AA5BD6" w:rsidP="00AA5BD6">
            <w:pPr>
              <w:autoSpaceDE w:val="0"/>
              <w:autoSpaceDN w:val="0"/>
              <w:spacing w:after="0" w:line="240" w:lineRule="auto"/>
              <w:jc w:val="both"/>
              <w:rPr>
                <w:rFonts w:ascii="Verdana" w:hAnsi="Verdana" w:cs="ArialMT"/>
                <w:sz w:val="18"/>
                <w:szCs w:val="18"/>
                <w:lang w:val="en-US"/>
              </w:rPr>
            </w:pPr>
          </w:p>
          <w:p w14:paraId="1FF1A06E"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a) For more than three diodes embedded in a laminate, select the diodes in these locations:</w:t>
            </w:r>
          </w:p>
          <w:p w14:paraId="13A4635F" w14:textId="77777777" w:rsidR="002C36EB" w:rsidRPr="0077190A" w:rsidRDefault="002C36EB" w:rsidP="00AA5BD6">
            <w:pPr>
              <w:autoSpaceDE w:val="0"/>
              <w:autoSpaceDN w:val="0"/>
              <w:adjustRightInd w:val="0"/>
              <w:ind w:left="209"/>
              <w:rPr>
                <w:rFonts w:ascii="Verdana" w:hAnsi="Verdana" w:cs="ArialMT"/>
                <w:sz w:val="18"/>
                <w:szCs w:val="18"/>
                <w:lang w:val="en-US"/>
              </w:rPr>
            </w:pPr>
            <w:r w:rsidRPr="0077190A">
              <w:rPr>
                <w:rFonts w:ascii="Verdana" w:hAnsi="Verdana" w:cs="ArialMT"/>
                <w:sz w:val="18"/>
                <w:szCs w:val="18"/>
                <w:lang w:val="en-US"/>
              </w:rPr>
              <w:t>1) Closest to the centre of the junction box (may be underneath the junction box).</w:t>
            </w:r>
          </w:p>
          <w:p w14:paraId="2484EAF6" w14:textId="77777777" w:rsidR="002C36EB" w:rsidRPr="0077190A" w:rsidRDefault="002C36EB" w:rsidP="00AA5BD6">
            <w:pPr>
              <w:autoSpaceDE w:val="0"/>
              <w:autoSpaceDN w:val="0"/>
              <w:adjustRightInd w:val="0"/>
              <w:ind w:left="209"/>
              <w:rPr>
                <w:rFonts w:ascii="Verdana" w:hAnsi="Verdana" w:cs="ArialMT"/>
                <w:sz w:val="18"/>
                <w:szCs w:val="18"/>
                <w:lang w:val="en-US"/>
              </w:rPr>
            </w:pPr>
            <w:r w:rsidRPr="0077190A">
              <w:rPr>
                <w:rFonts w:ascii="Verdana" w:hAnsi="Verdana" w:cs="ArialMT"/>
                <w:sz w:val="18"/>
                <w:szCs w:val="18"/>
                <w:lang w:val="en-US"/>
              </w:rPr>
              <w:t>2) Closest to the module frame (or module edge, in case of frameless module).</w:t>
            </w:r>
          </w:p>
          <w:p w14:paraId="3D0D9EB9" w14:textId="5A719293" w:rsidR="002C36EB" w:rsidRPr="0077190A" w:rsidRDefault="002C36EB" w:rsidP="00AA5BD6">
            <w:pPr>
              <w:autoSpaceDE w:val="0"/>
              <w:autoSpaceDN w:val="0"/>
              <w:adjustRightInd w:val="0"/>
              <w:ind w:left="209"/>
              <w:rPr>
                <w:rFonts w:ascii="Verdana" w:hAnsi="Verdana" w:cs="ArialMT"/>
                <w:sz w:val="18"/>
                <w:szCs w:val="18"/>
                <w:lang w:val="en-US"/>
              </w:rPr>
            </w:pPr>
            <w:r w:rsidRPr="0077190A">
              <w:rPr>
                <w:rFonts w:ascii="Verdana" w:hAnsi="Verdana" w:cs="ArialMT"/>
                <w:sz w:val="18"/>
                <w:szCs w:val="18"/>
                <w:lang w:val="en-US"/>
              </w:rPr>
              <w:t>3) Closest to module centre.</w:t>
            </w:r>
          </w:p>
          <w:p w14:paraId="4E8F014A" w14:textId="77777777" w:rsidR="002C36EB" w:rsidRPr="0077190A" w:rsidRDefault="002C36EB" w:rsidP="002C36EB">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b) For more than three diodes in a junction box, select diodes in these locations:</w:t>
            </w:r>
          </w:p>
          <w:p w14:paraId="5F3144CE" w14:textId="77777777" w:rsidR="002C36EB" w:rsidRPr="0077190A" w:rsidRDefault="002C36EB" w:rsidP="00AA5BD6">
            <w:pPr>
              <w:autoSpaceDE w:val="0"/>
              <w:autoSpaceDN w:val="0"/>
              <w:adjustRightInd w:val="0"/>
              <w:ind w:left="209"/>
              <w:rPr>
                <w:rFonts w:ascii="Verdana" w:hAnsi="Verdana" w:cs="ArialMT"/>
                <w:sz w:val="18"/>
                <w:szCs w:val="18"/>
                <w:lang w:val="en-US"/>
              </w:rPr>
            </w:pPr>
            <w:r w:rsidRPr="0077190A">
              <w:rPr>
                <w:rFonts w:ascii="Verdana" w:hAnsi="Verdana" w:cs="ArialMT"/>
                <w:sz w:val="18"/>
                <w:szCs w:val="18"/>
                <w:lang w:val="en-US"/>
              </w:rPr>
              <w:t>1) Closest to the centre of the junction box.</w:t>
            </w:r>
          </w:p>
          <w:p w14:paraId="00297346" w14:textId="77777777" w:rsidR="002C36EB" w:rsidRPr="0077190A" w:rsidRDefault="002C36EB" w:rsidP="00AA5BD6">
            <w:pPr>
              <w:autoSpaceDE w:val="0"/>
              <w:autoSpaceDN w:val="0"/>
              <w:adjustRightInd w:val="0"/>
              <w:ind w:left="209"/>
              <w:rPr>
                <w:rFonts w:ascii="Verdana" w:hAnsi="Verdana" w:cs="ArialMT"/>
                <w:sz w:val="18"/>
                <w:szCs w:val="18"/>
                <w:lang w:val="en-US"/>
              </w:rPr>
            </w:pPr>
            <w:r w:rsidRPr="0077190A">
              <w:rPr>
                <w:rFonts w:ascii="Verdana" w:hAnsi="Verdana" w:cs="ArialMT"/>
                <w:sz w:val="18"/>
                <w:szCs w:val="18"/>
                <w:lang w:val="en-US"/>
              </w:rPr>
              <w:lastRenderedPageBreak/>
              <w:t>2) Next closest to the centre of the junction box.</w:t>
            </w:r>
          </w:p>
          <w:p w14:paraId="7C09F232" w14:textId="2024465A" w:rsidR="002C36EB" w:rsidRPr="002C36EB" w:rsidRDefault="002C36EB" w:rsidP="00AA5BD6">
            <w:pPr>
              <w:autoSpaceDE w:val="0"/>
              <w:autoSpaceDN w:val="0"/>
              <w:adjustRightInd w:val="0"/>
              <w:ind w:left="209"/>
              <w:rPr>
                <w:rFonts w:ascii="Verdana" w:hAnsi="Verdana" w:cs="Arial-BoldMT"/>
                <w:b/>
                <w:bCs/>
                <w:sz w:val="18"/>
                <w:szCs w:val="18"/>
                <w:lang w:val="en-US"/>
              </w:rPr>
            </w:pPr>
            <w:r w:rsidRPr="0077190A">
              <w:rPr>
                <w:rFonts w:ascii="Verdana" w:hAnsi="Verdana" w:cs="ArialMT"/>
                <w:sz w:val="18"/>
                <w:szCs w:val="18"/>
                <w:lang w:val="en-US"/>
              </w:rPr>
              <w:t>3) Closest to the edge of the junction box.”</w:t>
            </w:r>
          </w:p>
        </w:tc>
        <w:tc>
          <w:tcPr>
            <w:tcW w:w="2755" w:type="pct"/>
            <w:tcBorders>
              <w:top w:val="single" w:sz="4" w:space="0" w:color="auto"/>
              <w:left w:val="single" w:sz="4" w:space="0" w:color="auto"/>
              <w:bottom w:val="single" w:sz="4" w:space="0" w:color="auto"/>
              <w:right w:val="single" w:sz="4" w:space="0" w:color="auto"/>
            </w:tcBorders>
          </w:tcPr>
          <w:p w14:paraId="249D5244" w14:textId="77777777" w:rsidR="002C36EB" w:rsidRPr="00402613" w:rsidRDefault="002C36EB" w:rsidP="002C36EB">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269C183" w14:textId="77777777" w:rsidR="002C36EB" w:rsidRPr="00402613" w:rsidRDefault="002C36EB" w:rsidP="002C36EB">
            <w:pPr>
              <w:rPr>
                <w:rFonts w:ascii="Verdana" w:hAnsi="Verdana"/>
                <w:sz w:val="18"/>
                <w:szCs w:val="18"/>
                <w:lang w:val="en-US" w:bidi="x-none"/>
              </w:rPr>
            </w:pPr>
          </w:p>
        </w:tc>
      </w:tr>
      <w:tr w:rsidR="002C36EB" w:rsidRPr="006A74D3" w14:paraId="472167F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E1516FD" w14:textId="77777777" w:rsidR="002C36EB" w:rsidRPr="00402613" w:rsidRDefault="002C36EB" w:rsidP="002C36EB">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A1FB157" w14:textId="77566CDC" w:rsidR="002C36EB" w:rsidRPr="00402613"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4.19.7 Stress-specific stabilization – BO LID (MQT 19.3)</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CE330BF" w14:textId="77777777" w:rsidR="002C36EB" w:rsidRPr="00402613"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2D1D693" w14:textId="10ABCFFA" w:rsidR="002C36EB" w:rsidRPr="00E53F9C" w:rsidRDefault="002C36EB" w:rsidP="002C36EB">
            <w:pPr>
              <w:spacing w:after="20"/>
              <w:rPr>
                <w:rFonts w:ascii="Verdana" w:hAnsi="Verdana"/>
                <w:b/>
                <w:sz w:val="18"/>
                <w:szCs w:val="18"/>
                <w:lang w:val="en-US" w:bidi="x-none"/>
              </w:rPr>
            </w:pPr>
          </w:p>
        </w:tc>
      </w:tr>
      <w:tr w:rsidR="002C36EB" w:rsidRPr="00D2189D" w14:paraId="204936B4" w14:textId="77777777" w:rsidTr="00983D75">
        <w:tc>
          <w:tcPr>
            <w:tcW w:w="146" w:type="pct"/>
            <w:tcBorders>
              <w:top w:val="single" w:sz="4" w:space="0" w:color="auto"/>
              <w:left w:val="single" w:sz="6" w:space="0" w:color="auto"/>
              <w:bottom w:val="single" w:sz="4" w:space="0" w:color="auto"/>
              <w:right w:val="single" w:sz="6" w:space="0" w:color="auto"/>
            </w:tcBorders>
          </w:tcPr>
          <w:p w14:paraId="679D7EA3" w14:textId="15A23FDE" w:rsidR="002C36EB" w:rsidRPr="0077190A" w:rsidRDefault="002C36EB" w:rsidP="002C36EB">
            <w:pPr>
              <w:rPr>
                <w:rFonts w:ascii="Verdana" w:hAnsi="Verdana"/>
                <w:sz w:val="18"/>
                <w:szCs w:val="18"/>
              </w:rPr>
            </w:pPr>
            <w:r w:rsidRPr="0077190A">
              <w:rPr>
                <w:rFonts w:ascii="Verdana" w:hAnsi="Verdana"/>
                <w:sz w:val="18"/>
                <w:szCs w:val="18"/>
                <w:lang w:val="en-US"/>
              </w:rPr>
              <w:t>31</w:t>
            </w:r>
          </w:p>
        </w:tc>
        <w:tc>
          <w:tcPr>
            <w:tcW w:w="1900" w:type="pct"/>
            <w:tcBorders>
              <w:top w:val="single" w:sz="4" w:space="0" w:color="auto"/>
              <w:left w:val="single" w:sz="6" w:space="0" w:color="auto"/>
              <w:bottom w:val="single" w:sz="4" w:space="0" w:color="auto"/>
              <w:right w:val="single" w:sz="6" w:space="0" w:color="auto"/>
            </w:tcBorders>
          </w:tcPr>
          <w:p w14:paraId="0C78D50F" w14:textId="447B18AF" w:rsidR="002C36EB" w:rsidRDefault="002C36EB" w:rsidP="00AA5BD6">
            <w:pPr>
              <w:autoSpaceDE w:val="0"/>
              <w:autoSpaceDN w:val="0"/>
              <w:spacing w:after="0" w:line="240" w:lineRule="auto"/>
              <w:jc w:val="both"/>
              <w:rPr>
                <w:rFonts w:ascii="Verdana" w:hAnsi="Verdana" w:cs="Arial-BoldMT"/>
                <w:sz w:val="18"/>
                <w:szCs w:val="18"/>
              </w:rPr>
            </w:pPr>
            <w:r w:rsidRPr="0077190A">
              <w:rPr>
                <w:rFonts w:ascii="Verdana" w:hAnsi="Verdana" w:cs="Arial-BoldMT"/>
                <w:sz w:val="18"/>
                <w:szCs w:val="18"/>
              </w:rPr>
              <w:t xml:space="preserve">Prova climatica a 80°C </w:t>
            </w:r>
            <w:r w:rsidRPr="0077190A">
              <w:rPr>
                <w:rFonts w:ascii="Verdana" w:hAnsi="Verdana" w:cs="Arial"/>
                <w:sz w:val="18"/>
                <w:szCs w:val="18"/>
              </w:rPr>
              <w:t>±</w:t>
            </w:r>
            <w:r w:rsidRPr="0077190A">
              <w:rPr>
                <w:rFonts w:ascii="Verdana" w:hAnsi="Verdana" w:cs="Arial-BoldMT"/>
                <w:sz w:val="18"/>
                <w:szCs w:val="18"/>
              </w:rPr>
              <w:t xml:space="preserve"> 5°C con corrente Isc applicata al modulo per 48 </w:t>
            </w:r>
            <w:r w:rsidRPr="0077190A">
              <w:rPr>
                <w:rFonts w:ascii="Verdana" w:hAnsi="Verdana" w:cs="Arial"/>
                <w:sz w:val="18"/>
                <w:szCs w:val="18"/>
              </w:rPr>
              <w:t>±</w:t>
            </w:r>
            <w:r w:rsidRPr="0077190A">
              <w:rPr>
                <w:rFonts w:ascii="Verdana" w:hAnsi="Verdana" w:cs="Arial-BoldMT"/>
                <w:sz w:val="18"/>
                <w:szCs w:val="18"/>
              </w:rPr>
              <w:t xml:space="preserve"> 2 ore</w:t>
            </w:r>
          </w:p>
          <w:p w14:paraId="416ED980" w14:textId="77777777" w:rsidR="00AA5BD6" w:rsidRPr="0077190A" w:rsidRDefault="00AA5BD6" w:rsidP="00AA5BD6">
            <w:pPr>
              <w:autoSpaceDE w:val="0"/>
              <w:autoSpaceDN w:val="0"/>
              <w:spacing w:after="0" w:line="240" w:lineRule="auto"/>
              <w:jc w:val="both"/>
              <w:rPr>
                <w:rFonts w:ascii="Verdana" w:hAnsi="Verdana" w:cs="Arial-BoldMT"/>
                <w:sz w:val="18"/>
                <w:szCs w:val="18"/>
              </w:rPr>
            </w:pPr>
          </w:p>
          <w:p w14:paraId="5C3FD838" w14:textId="77777777" w:rsidR="002C36EB" w:rsidRDefault="002C36EB" w:rsidP="00AA5BD6">
            <w:pPr>
              <w:autoSpaceDE w:val="0"/>
              <w:autoSpaceDN w:val="0"/>
              <w:spacing w:after="0" w:line="240" w:lineRule="auto"/>
              <w:jc w:val="both"/>
              <w:rPr>
                <w:rFonts w:ascii="Verdana" w:hAnsi="Verdana" w:cs="Arial-BoldMT"/>
                <w:sz w:val="18"/>
                <w:szCs w:val="18"/>
              </w:rPr>
            </w:pPr>
            <w:r w:rsidRPr="0077190A">
              <w:rPr>
                <w:rFonts w:ascii="Verdana" w:hAnsi="Verdana" w:cs="Arial-BoldMT"/>
                <w:sz w:val="18"/>
                <w:szCs w:val="18"/>
              </w:rPr>
              <w:t>Verificare le dotazioni impiegate e setup di prova.</w:t>
            </w:r>
          </w:p>
          <w:p w14:paraId="20102E40" w14:textId="13311002" w:rsidR="00AA5BD6" w:rsidRPr="002C36EB" w:rsidRDefault="00AA5BD6" w:rsidP="00AA5BD6">
            <w:pPr>
              <w:autoSpaceDE w:val="0"/>
              <w:autoSpaceDN w:val="0"/>
              <w:spacing w:after="0" w:line="240" w:lineRule="auto"/>
              <w:jc w:val="both"/>
              <w:rPr>
                <w:rFonts w:ascii="Verdana" w:hAnsi="Verdana" w:cs="Arial-Bold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27CB0A78"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35D606E" w14:textId="77777777" w:rsidR="002C36EB" w:rsidRPr="00D2189D" w:rsidRDefault="002C36EB" w:rsidP="002C36EB">
            <w:pPr>
              <w:rPr>
                <w:rFonts w:ascii="Verdana" w:hAnsi="Verdana"/>
                <w:sz w:val="18"/>
                <w:szCs w:val="18"/>
                <w:lang w:bidi="x-none"/>
              </w:rPr>
            </w:pPr>
          </w:p>
        </w:tc>
      </w:tr>
      <w:tr w:rsidR="002C36EB" w:rsidRPr="006A74D3" w14:paraId="6BDC1EFD"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329DB1E"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7C7F54C" w14:textId="74F5347A" w:rsidR="002C36EB" w:rsidRPr="002C36EB" w:rsidRDefault="002C36EB" w:rsidP="002C36EB">
            <w:pPr>
              <w:spacing w:after="20"/>
              <w:rPr>
                <w:rFonts w:ascii="Verdana" w:hAnsi="Verdana"/>
                <w:b/>
                <w:sz w:val="18"/>
                <w:szCs w:val="18"/>
                <w:lang w:val="en-US" w:bidi="x-none"/>
              </w:rPr>
            </w:pPr>
            <w:r w:rsidRPr="0077190A">
              <w:rPr>
                <w:rFonts w:ascii="Verdana" w:hAnsi="Verdana" w:cs="Arial-BoldMT"/>
                <w:b/>
                <w:bCs/>
                <w:sz w:val="18"/>
                <w:szCs w:val="18"/>
                <w:lang w:val="en-US"/>
              </w:rPr>
              <w:t>4.20 Cyclic (dynamic) mechanical load test (MQT 20)</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2D1A57ED" w14:textId="77777777" w:rsidR="002C36EB" w:rsidRPr="002C36EB"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6ABE77A" w14:textId="2A567666" w:rsidR="002C36EB" w:rsidRPr="00E53F9C" w:rsidRDefault="002C36EB" w:rsidP="002C36EB">
            <w:pPr>
              <w:spacing w:after="20"/>
              <w:rPr>
                <w:rFonts w:ascii="Verdana" w:hAnsi="Verdana"/>
                <w:b/>
                <w:sz w:val="18"/>
                <w:szCs w:val="18"/>
                <w:lang w:val="en-US" w:bidi="x-none"/>
              </w:rPr>
            </w:pPr>
          </w:p>
        </w:tc>
      </w:tr>
      <w:tr w:rsidR="002C36EB" w:rsidRPr="00D2189D" w14:paraId="69F4DD95" w14:textId="77777777" w:rsidTr="00983D75">
        <w:tc>
          <w:tcPr>
            <w:tcW w:w="146" w:type="pct"/>
            <w:tcBorders>
              <w:top w:val="single" w:sz="4" w:space="0" w:color="auto"/>
              <w:left w:val="single" w:sz="6" w:space="0" w:color="auto"/>
              <w:bottom w:val="single" w:sz="4" w:space="0" w:color="auto"/>
              <w:right w:val="single" w:sz="6" w:space="0" w:color="auto"/>
            </w:tcBorders>
          </w:tcPr>
          <w:p w14:paraId="769DD0C9" w14:textId="064E716B" w:rsidR="002C36EB" w:rsidRPr="0077190A" w:rsidRDefault="002C36EB" w:rsidP="002C36EB">
            <w:pPr>
              <w:rPr>
                <w:rFonts w:ascii="Verdana" w:hAnsi="Verdana"/>
                <w:sz w:val="18"/>
                <w:szCs w:val="18"/>
              </w:rPr>
            </w:pPr>
            <w:r w:rsidRPr="0077190A">
              <w:rPr>
                <w:rFonts w:ascii="Verdana" w:hAnsi="Verdana"/>
                <w:sz w:val="18"/>
                <w:szCs w:val="18"/>
                <w:lang w:val="en-US"/>
              </w:rPr>
              <w:t>32</w:t>
            </w:r>
          </w:p>
        </w:tc>
        <w:tc>
          <w:tcPr>
            <w:tcW w:w="1900" w:type="pct"/>
            <w:tcBorders>
              <w:top w:val="single" w:sz="4" w:space="0" w:color="auto"/>
              <w:left w:val="single" w:sz="6" w:space="0" w:color="auto"/>
              <w:bottom w:val="single" w:sz="4" w:space="0" w:color="auto"/>
              <w:right w:val="single" w:sz="6" w:space="0" w:color="auto"/>
            </w:tcBorders>
          </w:tcPr>
          <w:p w14:paraId="650E8626" w14:textId="0A24B0C6" w:rsidR="002C36EB" w:rsidRDefault="002C36EB" w:rsidP="00AA5BD6">
            <w:pPr>
              <w:autoSpaceDE w:val="0"/>
              <w:autoSpaceDN w:val="0"/>
              <w:spacing w:after="0" w:line="240" w:lineRule="auto"/>
              <w:jc w:val="both"/>
              <w:rPr>
                <w:rFonts w:ascii="Verdana" w:hAnsi="Verdana" w:cs="ArialMT"/>
                <w:sz w:val="18"/>
                <w:szCs w:val="18"/>
              </w:rPr>
            </w:pPr>
            <w:r w:rsidRPr="0077190A">
              <w:rPr>
                <w:rFonts w:ascii="Verdana" w:hAnsi="Verdana" w:cs="ArialMT"/>
                <w:sz w:val="18"/>
                <w:szCs w:val="18"/>
              </w:rPr>
              <w:t xml:space="preserve">Verificare se il laboratorio sia eventualmente già </w:t>
            </w:r>
            <w:r>
              <w:rPr>
                <w:rFonts w:ascii="Verdana" w:hAnsi="Verdana" w:cs="ArialMT"/>
                <w:sz w:val="18"/>
                <w:szCs w:val="18"/>
              </w:rPr>
              <w:t>a</w:t>
            </w:r>
            <w:r w:rsidRPr="0077190A">
              <w:rPr>
                <w:rFonts w:ascii="Verdana" w:hAnsi="Verdana" w:cs="ArialMT"/>
                <w:sz w:val="18"/>
                <w:szCs w:val="18"/>
              </w:rPr>
              <w:t>ccreditato secondo la IEC TS 62782.</w:t>
            </w:r>
          </w:p>
          <w:p w14:paraId="3C9E51A7" w14:textId="77777777" w:rsidR="00AA5BD6" w:rsidRPr="0077190A" w:rsidRDefault="00AA5BD6" w:rsidP="00AA5BD6">
            <w:pPr>
              <w:autoSpaceDE w:val="0"/>
              <w:autoSpaceDN w:val="0"/>
              <w:spacing w:after="0" w:line="240" w:lineRule="auto"/>
              <w:jc w:val="both"/>
              <w:rPr>
                <w:rFonts w:ascii="Verdana" w:hAnsi="Verdana" w:cs="ArialMT"/>
                <w:sz w:val="18"/>
                <w:szCs w:val="18"/>
              </w:rPr>
            </w:pPr>
          </w:p>
          <w:p w14:paraId="60A0A5CD" w14:textId="0AB388DE" w:rsidR="00AA5BD6" w:rsidRPr="0077190A" w:rsidRDefault="002C36EB" w:rsidP="00AA5BD6">
            <w:pPr>
              <w:autoSpaceDE w:val="0"/>
              <w:autoSpaceDN w:val="0"/>
              <w:spacing w:after="0" w:line="240" w:lineRule="auto"/>
              <w:jc w:val="both"/>
              <w:rPr>
                <w:rFonts w:ascii="Verdana" w:hAnsi="Verdana" w:cs="ArialMT"/>
                <w:sz w:val="18"/>
                <w:szCs w:val="18"/>
              </w:rPr>
            </w:pPr>
            <w:r w:rsidRPr="0077190A">
              <w:rPr>
                <w:rFonts w:ascii="Verdana" w:hAnsi="Verdana" w:cs="ArialMT"/>
                <w:sz w:val="18"/>
                <w:szCs w:val="18"/>
              </w:rPr>
              <w:t>Parametri principali da verificare:</w:t>
            </w:r>
          </w:p>
          <w:p w14:paraId="3E8B4D16" w14:textId="0B2C93AB" w:rsidR="002C36EB" w:rsidRPr="0077190A"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Forza limitata a 1000 ± 100Pa</w:t>
            </w:r>
          </w:p>
          <w:p w14:paraId="011915FE" w14:textId="0521A329" w:rsidR="002C36EB" w:rsidRPr="0077190A"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Numero cicli: 1000</w:t>
            </w:r>
          </w:p>
          <w:p w14:paraId="0634D299" w14:textId="77777777" w:rsidR="002C36EB"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Repetition rate: Tra 3 e 7 cicli al minute [quindi sistemi “manuali” sono di fatto esclusi].</w:t>
            </w:r>
          </w:p>
          <w:p w14:paraId="1F5F990C" w14:textId="0E058E68" w:rsidR="00AA5BD6" w:rsidRPr="002C36EB" w:rsidRDefault="00AA5BD6" w:rsidP="00AA5BD6">
            <w:pPr>
              <w:spacing w:after="0"/>
              <w:ind w:left="-13"/>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317F15BC"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7371A5DC" w14:textId="77777777" w:rsidR="002C36EB" w:rsidRPr="00D2189D" w:rsidRDefault="002C36EB" w:rsidP="002C36EB">
            <w:pPr>
              <w:rPr>
                <w:rFonts w:ascii="Verdana" w:hAnsi="Verdana"/>
                <w:sz w:val="18"/>
                <w:szCs w:val="18"/>
                <w:lang w:bidi="x-none"/>
              </w:rPr>
            </w:pPr>
          </w:p>
        </w:tc>
      </w:tr>
      <w:tr w:rsidR="002C36EB" w:rsidRPr="00D2189D" w14:paraId="5D27DF68" w14:textId="77777777" w:rsidTr="00983D75">
        <w:tc>
          <w:tcPr>
            <w:tcW w:w="146" w:type="pct"/>
            <w:tcBorders>
              <w:top w:val="single" w:sz="4" w:space="0" w:color="auto"/>
              <w:left w:val="single" w:sz="6" w:space="0" w:color="auto"/>
              <w:bottom w:val="single" w:sz="4" w:space="0" w:color="auto"/>
              <w:right w:val="single" w:sz="6" w:space="0" w:color="auto"/>
            </w:tcBorders>
          </w:tcPr>
          <w:p w14:paraId="71E59649" w14:textId="13C73405" w:rsidR="002C36EB" w:rsidRPr="0077190A" w:rsidRDefault="002C36EB" w:rsidP="002C36EB">
            <w:pPr>
              <w:rPr>
                <w:rFonts w:ascii="Verdana" w:hAnsi="Verdana"/>
                <w:sz w:val="18"/>
                <w:szCs w:val="18"/>
              </w:rPr>
            </w:pPr>
            <w:r w:rsidRPr="0077190A">
              <w:rPr>
                <w:rFonts w:ascii="Verdana" w:hAnsi="Verdana"/>
                <w:sz w:val="18"/>
                <w:szCs w:val="18"/>
              </w:rPr>
              <w:t>33</w:t>
            </w:r>
          </w:p>
        </w:tc>
        <w:tc>
          <w:tcPr>
            <w:tcW w:w="1900" w:type="pct"/>
            <w:tcBorders>
              <w:top w:val="single" w:sz="4" w:space="0" w:color="auto"/>
              <w:left w:val="single" w:sz="6" w:space="0" w:color="auto"/>
              <w:bottom w:val="single" w:sz="4" w:space="0" w:color="auto"/>
              <w:right w:val="single" w:sz="6" w:space="0" w:color="auto"/>
            </w:tcBorders>
          </w:tcPr>
          <w:p w14:paraId="5C23514C" w14:textId="77777777" w:rsidR="002C36EB" w:rsidRPr="0077190A" w:rsidRDefault="002C36EB" w:rsidP="00AA5BD6">
            <w:pPr>
              <w:spacing w:after="0"/>
              <w:ind w:left="-13"/>
              <w:rPr>
                <w:rFonts w:ascii="Verdana" w:hAnsi="Verdana" w:cs="ArialMT"/>
                <w:sz w:val="18"/>
                <w:szCs w:val="18"/>
              </w:rPr>
            </w:pPr>
            <w:r w:rsidRPr="0077190A">
              <w:rPr>
                <w:rFonts w:ascii="Verdana" w:hAnsi="Verdana" w:cs="ArialMT"/>
                <w:sz w:val="18"/>
                <w:szCs w:val="18"/>
              </w:rPr>
              <w:t>Ulteriori dotazioni richieste:</w:t>
            </w:r>
          </w:p>
          <w:p w14:paraId="51F2B443" w14:textId="77777777" w:rsidR="002C36EB" w:rsidRPr="0077190A"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DML tester</w:t>
            </w:r>
          </w:p>
          <w:p w14:paraId="66FA5E81" w14:textId="77777777" w:rsidR="002C36EB" w:rsidRPr="0077190A"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Infrared Camera</w:t>
            </w:r>
          </w:p>
          <w:p w14:paraId="0E7A73A7" w14:textId="77777777" w:rsidR="002C36EB" w:rsidRDefault="002C36EB" w:rsidP="002C36EB">
            <w:pPr>
              <w:numPr>
                <w:ilvl w:val="0"/>
                <w:numId w:val="4"/>
              </w:numPr>
              <w:spacing w:after="0"/>
              <w:ind w:left="344" w:hanging="357"/>
              <w:rPr>
                <w:rFonts w:ascii="Verdana" w:hAnsi="Verdana" w:cs="ArialMT"/>
                <w:sz w:val="18"/>
                <w:szCs w:val="18"/>
              </w:rPr>
            </w:pPr>
            <w:r w:rsidRPr="0077190A">
              <w:rPr>
                <w:rFonts w:ascii="Verdana" w:hAnsi="Verdana" w:cs="ArialMT"/>
                <w:sz w:val="18"/>
                <w:szCs w:val="18"/>
              </w:rPr>
              <w:t>EL Camera</w:t>
            </w:r>
          </w:p>
          <w:p w14:paraId="0FC363B6" w14:textId="00566C04" w:rsidR="00AA5BD6" w:rsidRPr="002C36EB" w:rsidRDefault="00AA5BD6" w:rsidP="00EA27A4">
            <w:pPr>
              <w:spacing w:after="0"/>
              <w:ind w:left="344"/>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55D4F3E4"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659D4333" w14:textId="77777777" w:rsidR="002C36EB" w:rsidRPr="00D2189D" w:rsidRDefault="002C36EB" w:rsidP="002C36EB">
            <w:pPr>
              <w:rPr>
                <w:rFonts w:ascii="Verdana" w:hAnsi="Verdana"/>
                <w:sz w:val="18"/>
                <w:szCs w:val="18"/>
                <w:lang w:bidi="x-none"/>
              </w:rPr>
            </w:pPr>
          </w:p>
        </w:tc>
      </w:tr>
      <w:tr w:rsidR="002C36EB" w:rsidRPr="00F30EA0" w14:paraId="25588A7E"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5DB2777D"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229EE708" w14:textId="531BCBEA" w:rsidR="002C36EB" w:rsidRPr="002C36EB" w:rsidRDefault="002C36EB" w:rsidP="002C36EB">
            <w:pPr>
              <w:spacing w:after="20"/>
              <w:rPr>
                <w:rFonts w:ascii="Verdana" w:hAnsi="Verdana"/>
                <w:b/>
                <w:sz w:val="18"/>
                <w:szCs w:val="18"/>
                <w:lang w:val="en-US" w:bidi="x-none"/>
              </w:rPr>
            </w:pPr>
            <w:r w:rsidRPr="0077190A">
              <w:rPr>
                <w:rFonts w:ascii="Verdana" w:hAnsi="Verdana" w:cs="ArialMT"/>
                <w:b/>
                <w:bCs/>
                <w:sz w:val="18"/>
                <w:szCs w:val="18"/>
                <w:lang w:val="en-US"/>
              </w:rPr>
              <w:t>4.21 Potential induced degradation test (MQT 21)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4511D19B" w14:textId="77777777" w:rsidR="002C36EB" w:rsidRPr="002C36EB" w:rsidRDefault="002C36EB" w:rsidP="002C36EB">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7A30DE2" w14:textId="5208F2F5" w:rsidR="002C36EB" w:rsidRPr="00E53F9C" w:rsidRDefault="002C36EB" w:rsidP="002C36EB">
            <w:pPr>
              <w:spacing w:after="20"/>
              <w:rPr>
                <w:rFonts w:ascii="Verdana" w:hAnsi="Verdana"/>
                <w:b/>
                <w:sz w:val="18"/>
                <w:szCs w:val="18"/>
                <w:lang w:val="en-US" w:bidi="x-none"/>
              </w:rPr>
            </w:pPr>
          </w:p>
        </w:tc>
      </w:tr>
      <w:tr w:rsidR="002C36EB" w:rsidRPr="00D2189D" w14:paraId="48329F37" w14:textId="77777777" w:rsidTr="00983D75">
        <w:tc>
          <w:tcPr>
            <w:tcW w:w="146" w:type="pct"/>
            <w:tcBorders>
              <w:top w:val="single" w:sz="4" w:space="0" w:color="auto"/>
              <w:left w:val="single" w:sz="6" w:space="0" w:color="auto"/>
              <w:bottom w:val="single" w:sz="4" w:space="0" w:color="auto"/>
              <w:right w:val="single" w:sz="6" w:space="0" w:color="auto"/>
            </w:tcBorders>
          </w:tcPr>
          <w:p w14:paraId="50C5D31F" w14:textId="1C0F8691" w:rsidR="002C36EB" w:rsidRPr="0077190A" w:rsidRDefault="002C36EB" w:rsidP="002C36EB">
            <w:pPr>
              <w:rPr>
                <w:rFonts w:ascii="Verdana" w:hAnsi="Verdana"/>
                <w:sz w:val="18"/>
                <w:szCs w:val="18"/>
              </w:rPr>
            </w:pPr>
            <w:r w:rsidRPr="0077190A">
              <w:rPr>
                <w:rFonts w:ascii="Verdana" w:hAnsi="Verdana"/>
                <w:sz w:val="18"/>
                <w:szCs w:val="18"/>
                <w:lang w:val="en-US"/>
              </w:rPr>
              <w:t>34</w:t>
            </w:r>
          </w:p>
        </w:tc>
        <w:tc>
          <w:tcPr>
            <w:tcW w:w="1900" w:type="pct"/>
            <w:tcBorders>
              <w:top w:val="single" w:sz="4" w:space="0" w:color="auto"/>
              <w:left w:val="single" w:sz="6" w:space="0" w:color="auto"/>
              <w:bottom w:val="single" w:sz="4" w:space="0" w:color="auto"/>
              <w:right w:val="single" w:sz="6" w:space="0" w:color="auto"/>
            </w:tcBorders>
          </w:tcPr>
          <w:p w14:paraId="75A3BADB" w14:textId="77777777" w:rsidR="002C36EB" w:rsidRDefault="002C36EB" w:rsidP="00EA27A4">
            <w:pPr>
              <w:autoSpaceDE w:val="0"/>
              <w:autoSpaceDN w:val="0"/>
              <w:spacing w:after="0" w:line="240" w:lineRule="auto"/>
              <w:jc w:val="both"/>
              <w:rPr>
                <w:rFonts w:ascii="Verdana" w:hAnsi="Verdana" w:cs="Arial-BoldMT"/>
                <w:b/>
                <w:bCs/>
                <w:sz w:val="18"/>
                <w:szCs w:val="18"/>
              </w:rPr>
            </w:pPr>
            <w:r w:rsidRPr="0077190A">
              <w:rPr>
                <w:rFonts w:ascii="Verdana" w:hAnsi="Verdana" w:cs="ArialMT"/>
                <w:sz w:val="18"/>
                <w:szCs w:val="18"/>
              </w:rPr>
              <w:t xml:space="preserve">La prova deve essere eseguita in accordo alla </w:t>
            </w:r>
            <w:r w:rsidRPr="0077190A">
              <w:rPr>
                <w:rFonts w:ascii="Verdana" w:hAnsi="Verdana" w:cs="Arial-BoldMT"/>
                <w:b/>
                <w:bCs/>
                <w:sz w:val="18"/>
                <w:szCs w:val="18"/>
              </w:rPr>
              <w:t>IEC TS 62804-1:2015.</w:t>
            </w:r>
          </w:p>
          <w:p w14:paraId="504133D0" w14:textId="28663FA1" w:rsidR="00EA27A4" w:rsidRPr="002C36EB" w:rsidRDefault="00EA27A4" w:rsidP="00EA27A4">
            <w:pPr>
              <w:autoSpaceDE w:val="0"/>
              <w:autoSpaceDN w:val="0"/>
              <w:spacing w:after="0" w:line="240" w:lineRule="auto"/>
              <w:jc w:val="both"/>
              <w:rPr>
                <w:rFonts w:ascii="Verdana" w:hAnsi="Verdana" w:cs="Arial-BoldMT"/>
                <w:b/>
                <w:bCs/>
                <w:sz w:val="18"/>
                <w:szCs w:val="18"/>
              </w:rPr>
            </w:pPr>
          </w:p>
        </w:tc>
        <w:tc>
          <w:tcPr>
            <w:tcW w:w="2755" w:type="pct"/>
            <w:tcBorders>
              <w:top w:val="single" w:sz="4" w:space="0" w:color="auto"/>
              <w:left w:val="single" w:sz="4" w:space="0" w:color="auto"/>
              <w:bottom w:val="single" w:sz="4" w:space="0" w:color="auto"/>
              <w:right w:val="single" w:sz="4" w:space="0" w:color="auto"/>
            </w:tcBorders>
          </w:tcPr>
          <w:p w14:paraId="706D8D73"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35D85B48" w14:textId="77777777" w:rsidR="002C36EB" w:rsidRPr="00D2189D" w:rsidRDefault="002C36EB" w:rsidP="002C36EB">
            <w:pPr>
              <w:rPr>
                <w:rFonts w:ascii="Verdana" w:hAnsi="Verdana"/>
                <w:sz w:val="18"/>
                <w:szCs w:val="18"/>
                <w:lang w:bidi="x-none"/>
              </w:rPr>
            </w:pPr>
          </w:p>
        </w:tc>
      </w:tr>
      <w:tr w:rsidR="002C36EB" w:rsidRPr="00D2189D" w14:paraId="1C8BFC84" w14:textId="77777777" w:rsidTr="00983D75">
        <w:tc>
          <w:tcPr>
            <w:tcW w:w="146" w:type="pct"/>
            <w:tcBorders>
              <w:top w:val="single" w:sz="4" w:space="0" w:color="auto"/>
              <w:left w:val="single" w:sz="6" w:space="0" w:color="auto"/>
              <w:bottom w:val="single" w:sz="4" w:space="0" w:color="auto"/>
              <w:right w:val="single" w:sz="6" w:space="0" w:color="auto"/>
            </w:tcBorders>
          </w:tcPr>
          <w:p w14:paraId="64EF7E16" w14:textId="0C3A6801" w:rsidR="002C36EB" w:rsidRPr="0077190A" w:rsidRDefault="002C36EB" w:rsidP="002C36EB">
            <w:pPr>
              <w:rPr>
                <w:rFonts w:ascii="Verdana" w:hAnsi="Verdana"/>
                <w:sz w:val="18"/>
                <w:szCs w:val="18"/>
              </w:rPr>
            </w:pPr>
            <w:r w:rsidRPr="0077190A">
              <w:rPr>
                <w:rFonts w:ascii="Verdana" w:hAnsi="Verdana"/>
                <w:sz w:val="18"/>
                <w:szCs w:val="18"/>
              </w:rPr>
              <w:t>35</w:t>
            </w:r>
          </w:p>
        </w:tc>
        <w:tc>
          <w:tcPr>
            <w:tcW w:w="1900" w:type="pct"/>
            <w:tcBorders>
              <w:top w:val="single" w:sz="4" w:space="0" w:color="auto"/>
              <w:left w:val="single" w:sz="6" w:space="0" w:color="auto"/>
              <w:bottom w:val="single" w:sz="4" w:space="0" w:color="auto"/>
              <w:right w:val="single" w:sz="6" w:space="0" w:color="auto"/>
            </w:tcBorders>
          </w:tcPr>
          <w:p w14:paraId="37B4B4CC" w14:textId="77777777" w:rsidR="002C36EB" w:rsidRPr="0077190A" w:rsidRDefault="002C36EB" w:rsidP="00EA27A4">
            <w:pPr>
              <w:autoSpaceDE w:val="0"/>
              <w:autoSpaceDN w:val="0"/>
              <w:spacing w:after="0" w:line="240" w:lineRule="auto"/>
              <w:jc w:val="both"/>
              <w:rPr>
                <w:rFonts w:ascii="Verdana" w:hAnsi="Verdana" w:cs="Arial-BoldMT"/>
                <w:sz w:val="18"/>
                <w:szCs w:val="18"/>
              </w:rPr>
            </w:pPr>
            <w:r w:rsidRPr="0077190A">
              <w:rPr>
                <w:rFonts w:ascii="Verdana" w:hAnsi="Verdana" w:cs="Arial-BoldMT"/>
                <w:sz w:val="18"/>
                <w:szCs w:val="18"/>
              </w:rPr>
              <w:t>Dotazioni necessarie:</w:t>
            </w:r>
          </w:p>
          <w:p w14:paraId="2A88C60F" w14:textId="448C4F77" w:rsidR="002C36EB" w:rsidRPr="002C36EB" w:rsidRDefault="002C36EB" w:rsidP="002C36EB">
            <w:pPr>
              <w:numPr>
                <w:ilvl w:val="0"/>
                <w:numId w:val="4"/>
              </w:numPr>
              <w:spacing w:after="0"/>
              <w:ind w:left="344" w:hanging="357"/>
              <w:rPr>
                <w:rFonts w:ascii="Verdana" w:hAnsi="Verdana" w:cs="ArialMT"/>
                <w:sz w:val="18"/>
                <w:szCs w:val="18"/>
              </w:rPr>
            </w:pPr>
            <w:r w:rsidRPr="002C36EB">
              <w:rPr>
                <w:rFonts w:ascii="Verdana" w:hAnsi="Verdana" w:cs="ArialMT"/>
                <w:sz w:val="18"/>
                <w:szCs w:val="18"/>
              </w:rPr>
              <w:t>Camera climatica +85°C / 85% r.h.</w:t>
            </w:r>
          </w:p>
          <w:p w14:paraId="5C230005" w14:textId="5A50795E" w:rsidR="002C36EB" w:rsidRPr="002C36EB" w:rsidRDefault="002C36EB" w:rsidP="002C36EB">
            <w:pPr>
              <w:numPr>
                <w:ilvl w:val="0"/>
                <w:numId w:val="4"/>
              </w:numPr>
              <w:spacing w:after="0"/>
              <w:ind w:left="344" w:hanging="357"/>
              <w:rPr>
                <w:rFonts w:ascii="Verdana" w:hAnsi="Verdana" w:cs="ArialMT"/>
                <w:sz w:val="18"/>
                <w:szCs w:val="18"/>
              </w:rPr>
            </w:pPr>
            <w:r w:rsidRPr="002C36EB">
              <w:rPr>
                <w:rFonts w:ascii="Verdana" w:hAnsi="Verdana" w:cs="ArialMT"/>
                <w:sz w:val="18"/>
                <w:szCs w:val="18"/>
              </w:rPr>
              <w:t>Generatore DC [Vtest = Tensione massima di sistema] 1000V/1500V i valori più comuni</w:t>
            </w:r>
          </w:p>
          <w:p w14:paraId="45C4A019" w14:textId="101E6B60" w:rsidR="002C36EB" w:rsidRPr="002C36EB" w:rsidRDefault="002C36EB" w:rsidP="002C36EB">
            <w:pPr>
              <w:numPr>
                <w:ilvl w:val="0"/>
                <w:numId w:val="4"/>
              </w:numPr>
              <w:spacing w:after="0"/>
              <w:ind w:left="344" w:hanging="357"/>
              <w:rPr>
                <w:rFonts w:ascii="Verdana" w:hAnsi="Verdana" w:cs="ArialMT"/>
                <w:sz w:val="18"/>
                <w:szCs w:val="18"/>
              </w:rPr>
            </w:pPr>
            <w:r w:rsidRPr="002C36EB">
              <w:rPr>
                <w:rFonts w:ascii="Verdana" w:hAnsi="Verdana" w:cs="ArialMT"/>
                <w:sz w:val="18"/>
                <w:szCs w:val="18"/>
              </w:rPr>
              <w:lastRenderedPageBreak/>
              <w:t>Sistema di monitoraggio della corrente di leakage. Tipicamente dell’ordine uA o decine di nA (può essere integrato nella sorgente DC)</w:t>
            </w:r>
          </w:p>
          <w:p w14:paraId="233EC895" w14:textId="4013D206" w:rsidR="002C36EB" w:rsidRPr="002C36EB" w:rsidRDefault="002C36EB" w:rsidP="002C36EB">
            <w:pPr>
              <w:numPr>
                <w:ilvl w:val="0"/>
                <w:numId w:val="4"/>
              </w:numPr>
              <w:spacing w:after="0"/>
              <w:ind w:left="344" w:hanging="357"/>
              <w:rPr>
                <w:rFonts w:ascii="Verdana" w:hAnsi="Verdana" w:cs="ArialMT"/>
                <w:sz w:val="18"/>
                <w:szCs w:val="18"/>
              </w:rPr>
            </w:pPr>
            <w:r w:rsidRPr="002C36EB">
              <w:rPr>
                <w:rFonts w:ascii="Verdana" w:hAnsi="Verdana" w:cs="ArialMT"/>
                <w:sz w:val="18"/>
                <w:szCs w:val="18"/>
              </w:rPr>
              <w:t xml:space="preserve">EL Camera [che la norma stabilisce che sia opzionale </w:t>
            </w:r>
            <w:r w:rsidR="00175C1C" w:rsidRPr="00175C1C">
              <w:rPr>
                <w:rFonts w:ascii="Verdana" w:hAnsi="Verdana" w:cs="ArialMT"/>
                <w:sz w:val="18"/>
                <w:szCs w:val="18"/>
              </w:rPr>
              <w:sym w:font="Wingdings" w:char="F0E0"/>
            </w:r>
            <w:r w:rsidRPr="002C36EB">
              <w:rPr>
                <w:rFonts w:ascii="Verdana" w:hAnsi="Verdana" w:cs="ArialMT"/>
                <w:sz w:val="18"/>
                <w:szCs w:val="18"/>
              </w:rPr>
              <w:t xml:space="preserve"> Commento].</w:t>
            </w:r>
          </w:p>
          <w:p w14:paraId="52C50E72"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6CC8204D"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548C1199" w14:textId="77777777" w:rsidR="002C36EB" w:rsidRPr="00D2189D" w:rsidRDefault="002C36EB" w:rsidP="002C36EB">
            <w:pPr>
              <w:rPr>
                <w:rFonts w:ascii="Verdana" w:hAnsi="Verdana"/>
                <w:sz w:val="18"/>
                <w:szCs w:val="18"/>
                <w:lang w:bidi="x-none"/>
              </w:rPr>
            </w:pPr>
          </w:p>
        </w:tc>
      </w:tr>
      <w:tr w:rsidR="002C36EB" w:rsidRPr="00D2189D" w14:paraId="358FB86E" w14:textId="77777777" w:rsidTr="00983D75">
        <w:tc>
          <w:tcPr>
            <w:tcW w:w="146" w:type="pct"/>
            <w:tcBorders>
              <w:top w:val="single" w:sz="4" w:space="0" w:color="auto"/>
              <w:left w:val="single" w:sz="6" w:space="0" w:color="auto"/>
              <w:bottom w:val="single" w:sz="4" w:space="0" w:color="auto"/>
              <w:right w:val="single" w:sz="6" w:space="0" w:color="auto"/>
            </w:tcBorders>
          </w:tcPr>
          <w:p w14:paraId="62C18CDC" w14:textId="3AA1CC61" w:rsidR="002C36EB" w:rsidRPr="0077190A" w:rsidRDefault="002C36EB" w:rsidP="002C36EB">
            <w:pPr>
              <w:rPr>
                <w:rFonts w:ascii="Verdana" w:hAnsi="Verdana"/>
                <w:sz w:val="18"/>
                <w:szCs w:val="18"/>
              </w:rPr>
            </w:pPr>
            <w:r w:rsidRPr="0077190A">
              <w:rPr>
                <w:rFonts w:ascii="Verdana" w:hAnsi="Verdana"/>
                <w:sz w:val="18"/>
                <w:szCs w:val="18"/>
              </w:rPr>
              <w:t>36</w:t>
            </w:r>
          </w:p>
        </w:tc>
        <w:tc>
          <w:tcPr>
            <w:tcW w:w="1900" w:type="pct"/>
            <w:tcBorders>
              <w:top w:val="single" w:sz="4" w:space="0" w:color="auto"/>
              <w:left w:val="single" w:sz="6" w:space="0" w:color="auto"/>
              <w:bottom w:val="single" w:sz="4" w:space="0" w:color="auto"/>
              <w:right w:val="single" w:sz="6" w:space="0" w:color="auto"/>
            </w:tcBorders>
          </w:tcPr>
          <w:p w14:paraId="6C2A6D51" w14:textId="77777777" w:rsidR="002C36EB" w:rsidRPr="0077190A" w:rsidRDefault="002C36EB" w:rsidP="00175C1C">
            <w:pPr>
              <w:spacing w:after="0"/>
              <w:ind w:left="-13"/>
              <w:rPr>
                <w:rFonts w:ascii="Verdana" w:hAnsi="Verdana" w:cs="Arial-BoldMT"/>
                <w:sz w:val="18"/>
                <w:szCs w:val="18"/>
              </w:rPr>
            </w:pPr>
            <w:r w:rsidRPr="0077190A">
              <w:rPr>
                <w:rFonts w:ascii="Verdana" w:hAnsi="Verdana" w:cs="Arial-BoldMT"/>
                <w:sz w:val="18"/>
                <w:szCs w:val="18"/>
              </w:rPr>
              <w:t>Il setup di prova deve essere tale da prevenire correnti di leakage verso terra che potrebbero falsare la prova. (passaggio cavi camera clim., isolamento cavi, supporti moduli).</w:t>
            </w:r>
          </w:p>
          <w:p w14:paraId="3645B3AE" w14:textId="77777777" w:rsidR="002C36EB" w:rsidRPr="00402613" w:rsidRDefault="002C36EB" w:rsidP="002C36EB">
            <w:pPr>
              <w:autoSpaceDE w:val="0"/>
              <w:autoSpaceDN w:val="0"/>
              <w:spacing w:after="0" w:line="240" w:lineRule="auto"/>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2B0AF94C"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5F0A9F57" w14:textId="77777777" w:rsidR="002C36EB" w:rsidRPr="00D2189D" w:rsidRDefault="002C36EB" w:rsidP="002C36EB">
            <w:pPr>
              <w:rPr>
                <w:rFonts w:ascii="Verdana" w:hAnsi="Verdana"/>
                <w:sz w:val="18"/>
                <w:szCs w:val="18"/>
                <w:lang w:bidi="x-none"/>
              </w:rPr>
            </w:pPr>
          </w:p>
        </w:tc>
      </w:tr>
      <w:tr w:rsidR="002C36EB" w:rsidRPr="00F32099" w14:paraId="05313BB7"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2F4D6A3E"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47F1A384" w14:textId="01489B92" w:rsidR="002C36EB" w:rsidRPr="00F32099" w:rsidRDefault="002C36EB" w:rsidP="002C36EB">
            <w:pPr>
              <w:spacing w:after="20"/>
              <w:rPr>
                <w:rFonts w:ascii="Verdana" w:hAnsi="Verdana"/>
                <w:b/>
                <w:sz w:val="18"/>
                <w:szCs w:val="18"/>
                <w:lang w:bidi="x-none"/>
              </w:rPr>
            </w:pPr>
            <w:r w:rsidRPr="0077190A">
              <w:rPr>
                <w:rFonts w:ascii="Verdana" w:hAnsi="Verdana" w:cs="Arial-BoldMT"/>
                <w:b/>
                <w:bCs/>
                <w:sz w:val="18"/>
                <w:szCs w:val="18"/>
              </w:rPr>
              <w:t>4.22 Bending test (MQT 22)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C1AD460"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C521D0C" w14:textId="3C5D7AEB" w:rsidR="002C36EB" w:rsidRPr="00F32099" w:rsidRDefault="002C36EB" w:rsidP="002C36EB">
            <w:pPr>
              <w:spacing w:after="20"/>
              <w:rPr>
                <w:rFonts w:ascii="Verdana" w:hAnsi="Verdana"/>
                <w:b/>
                <w:sz w:val="18"/>
                <w:szCs w:val="18"/>
                <w:lang w:bidi="x-none"/>
              </w:rPr>
            </w:pPr>
          </w:p>
        </w:tc>
      </w:tr>
      <w:tr w:rsidR="002C36EB" w:rsidRPr="00D2189D" w14:paraId="0CEDC099" w14:textId="77777777" w:rsidTr="00983D75">
        <w:tc>
          <w:tcPr>
            <w:tcW w:w="146" w:type="pct"/>
            <w:tcBorders>
              <w:top w:val="single" w:sz="4" w:space="0" w:color="auto"/>
              <w:left w:val="single" w:sz="6" w:space="0" w:color="auto"/>
              <w:bottom w:val="single" w:sz="4" w:space="0" w:color="auto"/>
              <w:right w:val="single" w:sz="6" w:space="0" w:color="auto"/>
            </w:tcBorders>
          </w:tcPr>
          <w:p w14:paraId="4CCC939A" w14:textId="12CDF3E5" w:rsidR="002C36EB" w:rsidRPr="0077190A" w:rsidRDefault="002C36EB" w:rsidP="002C36EB">
            <w:pPr>
              <w:rPr>
                <w:rFonts w:ascii="Verdana" w:hAnsi="Verdana"/>
                <w:sz w:val="18"/>
                <w:szCs w:val="18"/>
              </w:rPr>
            </w:pPr>
            <w:r w:rsidRPr="0077190A">
              <w:rPr>
                <w:rFonts w:ascii="Verdana" w:hAnsi="Verdana"/>
                <w:sz w:val="18"/>
                <w:szCs w:val="18"/>
              </w:rPr>
              <w:t>37</w:t>
            </w:r>
          </w:p>
        </w:tc>
        <w:tc>
          <w:tcPr>
            <w:tcW w:w="1900" w:type="pct"/>
            <w:tcBorders>
              <w:top w:val="single" w:sz="4" w:space="0" w:color="auto"/>
              <w:left w:val="single" w:sz="6" w:space="0" w:color="auto"/>
              <w:bottom w:val="single" w:sz="4" w:space="0" w:color="auto"/>
              <w:right w:val="single" w:sz="6" w:space="0" w:color="auto"/>
            </w:tcBorders>
          </w:tcPr>
          <w:p w14:paraId="1201FB67" w14:textId="7414EADB" w:rsidR="002C36EB" w:rsidRDefault="002C36EB" w:rsidP="00175C1C">
            <w:pPr>
              <w:spacing w:after="0"/>
              <w:ind w:left="-13"/>
              <w:rPr>
                <w:rFonts w:ascii="Verdana" w:hAnsi="Verdana" w:cs="Arial-BoldMT"/>
                <w:sz w:val="18"/>
                <w:szCs w:val="18"/>
              </w:rPr>
            </w:pPr>
            <w:r w:rsidRPr="0077190A">
              <w:rPr>
                <w:rFonts w:ascii="Verdana" w:hAnsi="Verdana" w:cs="ArialMT"/>
                <w:sz w:val="18"/>
                <w:szCs w:val="18"/>
              </w:rPr>
              <w:t xml:space="preserve">La prova consiste nell’avvolgere il modulo attorno ad un cilindro con diametro pari a 2 volte il </w:t>
            </w:r>
            <w:r w:rsidRPr="00175C1C">
              <w:rPr>
                <w:rFonts w:ascii="Verdana" w:hAnsi="Verdana" w:cs="Arial-BoldMT"/>
                <w:sz w:val="18"/>
                <w:szCs w:val="18"/>
              </w:rPr>
              <w:t xml:space="preserve">raggio di curvatura (ndr minimo) del modulo. 25 ripetizioni. </w:t>
            </w:r>
          </w:p>
          <w:p w14:paraId="6182CC7E" w14:textId="77777777" w:rsidR="00175C1C" w:rsidRPr="00175C1C" w:rsidRDefault="00175C1C" w:rsidP="00175C1C">
            <w:pPr>
              <w:spacing w:after="0"/>
              <w:ind w:left="-13"/>
              <w:rPr>
                <w:rFonts w:ascii="Verdana" w:hAnsi="Verdana" w:cs="Arial-BoldMT"/>
                <w:sz w:val="18"/>
                <w:szCs w:val="18"/>
              </w:rPr>
            </w:pPr>
          </w:p>
          <w:p w14:paraId="00B86855" w14:textId="77777777" w:rsidR="002C36EB" w:rsidRDefault="002C36EB" w:rsidP="00175C1C">
            <w:pPr>
              <w:spacing w:after="0"/>
              <w:ind w:left="-13"/>
              <w:rPr>
                <w:rFonts w:ascii="Verdana" w:hAnsi="Verdana" w:cs="Arial-BoldMT"/>
                <w:sz w:val="18"/>
                <w:szCs w:val="18"/>
              </w:rPr>
            </w:pPr>
            <w:r w:rsidRPr="00175C1C">
              <w:rPr>
                <w:rFonts w:ascii="Verdana" w:hAnsi="Verdana" w:cs="Arial-BoldMT"/>
                <w:sz w:val="18"/>
                <w:szCs w:val="18"/>
              </w:rPr>
              <w:t>Verificare come il laboratorio abbia deciso di dotarsi e gestire apparecchiature e tools richiesti.</w:t>
            </w:r>
          </w:p>
          <w:p w14:paraId="5F4756A8" w14:textId="71EBDE34" w:rsidR="00175C1C" w:rsidRPr="002C36EB" w:rsidRDefault="00175C1C" w:rsidP="00175C1C">
            <w:pPr>
              <w:spacing w:after="0"/>
              <w:ind w:left="-13"/>
              <w:rPr>
                <w:rFonts w:ascii="Verdana" w:hAnsi="Verdana" w:cs="Arial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4ED45175"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245DAF5" w14:textId="77777777" w:rsidR="002C36EB" w:rsidRPr="00D2189D" w:rsidRDefault="002C36EB" w:rsidP="002C36EB">
            <w:pPr>
              <w:rPr>
                <w:rFonts w:ascii="Verdana" w:hAnsi="Verdana"/>
                <w:sz w:val="18"/>
                <w:szCs w:val="18"/>
                <w:lang w:bidi="x-none"/>
              </w:rPr>
            </w:pPr>
          </w:p>
        </w:tc>
      </w:tr>
      <w:tr w:rsidR="002C36EB" w:rsidRPr="00F32099" w14:paraId="5A56DAB5"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B240AB6" w14:textId="5D1A165A" w:rsidR="002C36EB" w:rsidRPr="00F32099" w:rsidRDefault="002C36EB" w:rsidP="002C36EB">
            <w:pPr>
              <w:spacing w:after="20"/>
              <w:rPr>
                <w:rFonts w:ascii="Verdana" w:hAnsi="Verdana"/>
                <w:b/>
                <w:sz w:val="18"/>
                <w:szCs w:val="18"/>
                <w:lang w:bidi="x-none"/>
              </w:rPr>
            </w:pPr>
            <w:r>
              <w:rPr>
                <w:rFonts w:ascii="Verdana" w:hAnsi="Verdana"/>
                <w:b/>
                <w:sz w:val="18"/>
                <w:szCs w:val="18"/>
                <w:lang w:bidi="x-none"/>
              </w:rPr>
              <w:t>B</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0BB8D70" w14:textId="5EDAA7B4" w:rsidR="002C36EB" w:rsidRPr="00F32099" w:rsidRDefault="002C36EB" w:rsidP="002C36EB">
            <w:pPr>
              <w:spacing w:after="20"/>
              <w:rPr>
                <w:rFonts w:ascii="Verdana" w:hAnsi="Verdana"/>
                <w:b/>
                <w:sz w:val="18"/>
                <w:szCs w:val="18"/>
                <w:lang w:bidi="x-none"/>
              </w:rPr>
            </w:pPr>
            <w:r>
              <w:rPr>
                <w:rFonts w:ascii="Verdana" w:hAnsi="Verdana" w:cs="ArialMT"/>
                <w:b/>
                <w:bCs/>
                <w:color w:val="000000"/>
                <w:sz w:val="18"/>
                <w:szCs w:val="18"/>
              </w:rPr>
              <w:t xml:space="preserve">Generale - </w:t>
            </w:r>
            <w:r w:rsidRPr="0077190A">
              <w:rPr>
                <w:rFonts w:ascii="Verdana" w:hAnsi="Verdana"/>
                <w:b/>
                <w:bCs/>
                <w:sz w:val="18"/>
                <w:szCs w:val="18"/>
              </w:rPr>
              <w:t>IEC 61215-1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362DA056"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F6CC1E3" w14:textId="69416202" w:rsidR="002C36EB" w:rsidRPr="00F32099" w:rsidRDefault="002C36EB" w:rsidP="002C36EB">
            <w:pPr>
              <w:spacing w:after="20"/>
              <w:rPr>
                <w:rFonts w:ascii="Verdana" w:hAnsi="Verdana"/>
                <w:b/>
                <w:sz w:val="18"/>
                <w:szCs w:val="18"/>
                <w:lang w:bidi="x-none"/>
              </w:rPr>
            </w:pPr>
          </w:p>
        </w:tc>
      </w:tr>
      <w:tr w:rsidR="002C36EB" w:rsidRPr="00D2189D" w14:paraId="77B033E9" w14:textId="77777777" w:rsidTr="00983D75">
        <w:tc>
          <w:tcPr>
            <w:tcW w:w="146" w:type="pct"/>
            <w:tcBorders>
              <w:top w:val="single" w:sz="4" w:space="0" w:color="auto"/>
              <w:left w:val="single" w:sz="6" w:space="0" w:color="auto"/>
              <w:bottom w:val="single" w:sz="4" w:space="0" w:color="auto"/>
              <w:right w:val="single" w:sz="6" w:space="0" w:color="auto"/>
            </w:tcBorders>
          </w:tcPr>
          <w:p w14:paraId="51114944" w14:textId="397D5808" w:rsidR="002C36EB" w:rsidRPr="0077190A" w:rsidRDefault="002C36EB" w:rsidP="002C36EB">
            <w:pPr>
              <w:rPr>
                <w:rFonts w:ascii="Verdana" w:hAnsi="Verdana"/>
                <w:sz w:val="18"/>
                <w:szCs w:val="18"/>
              </w:rPr>
            </w:pPr>
            <w:r w:rsidRPr="0077190A">
              <w:rPr>
                <w:rFonts w:ascii="Verdana" w:hAnsi="Verdana"/>
                <w:sz w:val="18"/>
                <w:szCs w:val="18"/>
              </w:rPr>
              <w:t>38</w:t>
            </w:r>
          </w:p>
        </w:tc>
        <w:tc>
          <w:tcPr>
            <w:tcW w:w="1900" w:type="pct"/>
            <w:tcBorders>
              <w:top w:val="single" w:sz="4" w:space="0" w:color="auto"/>
              <w:left w:val="single" w:sz="6" w:space="0" w:color="auto"/>
              <w:bottom w:val="single" w:sz="4" w:space="0" w:color="auto"/>
              <w:right w:val="single" w:sz="6" w:space="0" w:color="auto"/>
            </w:tcBorders>
          </w:tcPr>
          <w:p w14:paraId="1D7A4DC3" w14:textId="77777777" w:rsidR="002C36EB" w:rsidRDefault="002C36EB" w:rsidP="00175C1C">
            <w:pPr>
              <w:spacing w:after="0"/>
              <w:ind w:left="-13"/>
              <w:jc w:val="both"/>
              <w:rPr>
                <w:rFonts w:ascii="Verdana" w:hAnsi="Verdana" w:cs="Arial-BoldMT"/>
                <w:sz w:val="18"/>
                <w:szCs w:val="18"/>
              </w:rPr>
            </w:pPr>
            <w:r w:rsidRPr="0077190A">
              <w:rPr>
                <w:rFonts w:ascii="Verdana" w:hAnsi="Verdana" w:cs="Arial-BoldMT"/>
                <w:sz w:val="18"/>
                <w:szCs w:val="18"/>
              </w:rPr>
              <w:t>Il laboratorio ha recepito il CORRIGENDUM IEC 61215-1: 2021/COR1: 2021?</w:t>
            </w:r>
          </w:p>
          <w:p w14:paraId="1F3484AE" w14:textId="5272E9A5" w:rsidR="00175C1C" w:rsidRPr="00402613" w:rsidRDefault="00175C1C" w:rsidP="00175C1C">
            <w:pPr>
              <w:spacing w:after="0"/>
              <w:ind w:left="-13"/>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CD2CBEC" w14:textId="77777777" w:rsidR="002C36EB" w:rsidRPr="00D2189D" w:rsidRDefault="002C36EB" w:rsidP="002C36EB">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7DE5E5DC" w14:textId="77777777" w:rsidR="002C36EB" w:rsidRPr="00D2189D" w:rsidRDefault="002C36EB" w:rsidP="002C36EB">
            <w:pPr>
              <w:rPr>
                <w:rFonts w:ascii="Verdana" w:hAnsi="Verdana"/>
                <w:sz w:val="18"/>
                <w:szCs w:val="18"/>
                <w:lang w:bidi="x-none"/>
              </w:rPr>
            </w:pPr>
          </w:p>
        </w:tc>
      </w:tr>
      <w:tr w:rsidR="002C36EB" w:rsidRPr="00F32099" w14:paraId="7E2D727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A20BEAF" w14:textId="77777777" w:rsidR="002C36EB" w:rsidRPr="00F32099" w:rsidRDefault="002C36EB" w:rsidP="002C36EB">
            <w:pPr>
              <w:spacing w:after="20"/>
              <w:rPr>
                <w:rFonts w:ascii="Verdana" w:hAnsi="Verdana"/>
                <w:b/>
                <w:sz w:val="18"/>
                <w:szCs w:val="18"/>
                <w:lang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54033F1" w14:textId="6AFC8F6E" w:rsidR="002C36EB" w:rsidRPr="00F32099" w:rsidRDefault="00A76E11" w:rsidP="002C36EB">
            <w:pPr>
              <w:spacing w:after="20"/>
              <w:rPr>
                <w:rFonts w:ascii="Verdana" w:hAnsi="Verdana"/>
                <w:b/>
                <w:sz w:val="18"/>
                <w:szCs w:val="18"/>
                <w:lang w:bidi="x-none"/>
              </w:rPr>
            </w:pPr>
            <w:r w:rsidRPr="0077190A">
              <w:rPr>
                <w:rFonts w:ascii="Verdana" w:hAnsi="Verdana" w:cs="ArialMT"/>
                <w:b/>
                <w:bCs/>
                <w:sz w:val="18"/>
                <w:szCs w:val="18"/>
                <w:lang w:val="en-US"/>
              </w:rPr>
              <w:t>Clause 4 – TEST SAMPLES</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B155B67" w14:textId="77777777" w:rsidR="002C36EB" w:rsidRPr="00F32099" w:rsidRDefault="002C36EB" w:rsidP="002C36EB">
            <w:pPr>
              <w:spacing w:after="20"/>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D603065" w14:textId="5641A3C6" w:rsidR="002C36EB" w:rsidRPr="00F32099" w:rsidRDefault="002C36EB" w:rsidP="002C36EB">
            <w:pPr>
              <w:spacing w:after="20"/>
              <w:rPr>
                <w:rFonts w:ascii="Verdana" w:hAnsi="Verdana"/>
                <w:b/>
                <w:sz w:val="18"/>
                <w:szCs w:val="18"/>
                <w:lang w:bidi="x-none"/>
              </w:rPr>
            </w:pPr>
          </w:p>
        </w:tc>
      </w:tr>
      <w:tr w:rsidR="00A76E11" w:rsidRPr="00F30EA0" w14:paraId="306844B9" w14:textId="77777777" w:rsidTr="00983D75">
        <w:tc>
          <w:tcPr>
            <w:tcW w:w="146" w:type="pct"/>
            <w:tcBorders>
              <w:top w:val="single" w:sz="4" w:space="0" w:color="auto"/>
              <w:left w:val="single" w:sz="6" w:space="0" w:color="auto"/>
              <w:bottom w:val="single" w:sz="4" w:space="0" w:color="auto"/>
              <w:right w:val="single" w:sz="6" w:space="0" w:color="auto"/>
            </w:tcBorders>
          </w:tcPr>
          <w:p w14:paraId="308C84DD" w14:textId="50D0D248" w:rsidR="00A76E11" w:rsidRPr="0077190A" w:rsidRDefault="00A76E11" w:rsidP="00A76E11">
            <w:pPr>
              <w:rPr>
                <w:rFonts w:ascii="Verdana" w:hAnsi="Verdana"/>
                <w:sz w:val="18"/>
                <w:szCs w:val="18"/>
              </w:rPr>
            </w:pPr>
            <w:r w:rsidRPr="0077190A">
              <w:rPr>
                <w:rFonts w:ascii="Verdana" w:hAnsi="Verdana"/>
                <w:sz w:val="18"/>
                <w:szCs w:val="18"/>
              </w:rPr>
              <w:t>39</w:t>
            </w:r>
          </w:p>
        </w:tc>
        <w:tc>
          <w:tcPr>
            <w:tcW w:w="1900" w:type="pct"/>
            <w:tcBorders>
              <w:top w:val="single" w:sz="4" w:space="0" w:color="auto"/>
              <w:left w:val="single" w:sz="6" w:space="0" w:color="auto"/>
              <w:bottom w:val="single" w:sz="4" w:space="0" w:color="auto"/>
              <w:right w:val="single" w:sz="6" w:space="0" w:color="auto"/>
            </w:tcBorders>
          </w:tcPr>
          <w:p w14:paraId="418A065A" w14:textId="38640657" w:rsidR="00A76E11" w:rsidRDefault="00A76E11" w:rsidP="00175C1C">
            <w:pPr>
              <w:spacing w:after="0"/>
              <w:ind w:left="-13"/>
              <w:jc w:val="both"/>
              <w:rPr>
                <w:rFonts w:ascii="Verdana" w:hAnsi="Verdana" w:cs="Arial-BoldMT"/>
                <w:sz w:val="18"/>
                <w:szCs w:val="18"/>
              </w:rPr>
            </w:pPr>
            <w:r w:rsidRPr="0077190A">
              <w:rPr>
                <w:rFonts w:ascii="Verdana" w:hAnsi="Verdana" w:cs="ArialMT"/>
                <w:sz w:val="18"/>
                <w:szCs w:val="18"/>
              </w:rPr>
              <w:t xml:space="preserve">Verificare come il laboratorio verifica l’integrità dei campioni prima di sottoporli a </w:t>
            </w:r>
            <w:r w:rsidRPr="00175C1C">
              <w:rPr>
                <w:rFonts w:ascii="Verdana" w:hAnsi="Verdana" w:cs="Arial-BoldMT"/>
                <w:sz w:val="18"/>
                <w:szCs w:val="18"/>
              </w:rPr>
              <w:t>prova (Eventuale rilievo (COM) per il non utilizzo di elettroluminescenza relativo ai controlli in accettazione).</w:t>
            </w:r>
          </w:p>
          <w:p w14:paraId="705414D0" w14:textId="77777777" w:rsidR="00175C1C" w:rsidRPr="00175C1C" w:rsidRDefault="00175C1C" w:rsidP="00175C1C">
            <w:pPr>
              <w:spacing w:after="0"/>
              <w:ind w:left="-13"/>
              <w:jc w:val="both"/>
              <w:rPr>
                <w:rFonts w:ascii="Verdana" w:hAnsi="Verdana" w:cs="Arial-BoldMT"/>
                <w:sz w:val="18"/>
                <w:szCs w:val="18"/>
              </w:rPr>
            </w:pPr>
          </w:p>
          <w:p w14:paraId="67228B6D" w14:textId="77777777" w:rsidR="00A76E11" w:rsidRPr="0077190A" w:rsidRDefault="00A76E11" w:rsidP="00175C1C">
            <w:pPr>
              <w:spacing w:after="0"/>
              <w:ind w:left="-13"/>
              <w:jc w:val="both"/>
              <w:rPr>
                <w:rFonts w:ascii="Verdana" w:hAnsi="Verdana" w:cs="ArialMT"/>
                <w:color w:val="000000"/>
                <w:sz w:val="18"/>
                <w:szCs w:val="18"/>
                <w:lang w:val="en-US"/>
              </w:rPr>
            </w:pPr>
            <w:r w:rsidRPr="00F30EA0">
              <w:rPr>
                <w:rFonts w:ascii="Verdana" w:hAnsi="Verdana" w:cs="Arial-BoldMT"/>
                <w:sz w:val="18"/>
                <w:szCs w:val="18"/>
                <w:lang w:val="en-US"/>
              </w:rPr>
              <w:t>“Prior to beginning the qualification test, care should be taken not to damage the samples in transit. Such care may include adherence to best practices</w:t>
            </w:r>
            <w:r w:rsidRPr="0077190A">
              <w:rPr>
                <w:rFonts w:ascii="Verdana" w:hAnsi="Verdana" w:cs="ArialMT"/>
                <w:color w:val="000000"/>
                <w:sz w:val="18"/>
                <w:szCs w:val="18"/>
                <w:lang w:val="en-US"/>
              </w:rPr>
              <w:t xml:space="preserve"> in packing and shipping,[1]2 as well as electroluminescence imaging </w:t>
            </w:r>
            <w:r w:rsidRPr="0077190A">
              <w:rPr>
                <w:rFonts w:ascii="Verdana" w:hAnsi="Verdana" w:cs="ArialMT"/>
                <w:color w:val="000000"/>
                <w:sz w:val="18"/>
                <w:szCs w:val="18"/>
                <w:lang w:val="en-US"/>
              </w:rPr>
              <w:lastRenderedPageBreak/>
              <w:t xml:space="preserve">according to IEC TS 60904-13 before and after shipping to make sure cracks have not developed in transit.” </w:t>
            </w:r>
          </w:p>
          <w:p w14:paraId="19D1D918" w14:textId="77777777" w:rsidR="00A76E11" w:rsidRPr="00A76E11" w:rsidRDefault="00A76E11" w:rsidP="00A76E11">
            <w:pPr>
              <w:autoSpaceDE w:val="0"/>
              <w:autoSpaceDN w:val="0"/>
              <w:spacing w:after="0" w:line="240" w:lineRule="auto"/>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22823A26" w14:textId="77777777" w:rsidR="00A76E11" w:rsidRPr="00A76E11" w:rsidRDefault="00A76E11" w:rsidP="00A76E1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78FD81C4" w14:textId="77777777" w:rsidR="00A76E11" w:rsidRPr="00A76E11" w:rsidRDefault="00A76E11" w:rsidP="00A76E11">
            <w:pPr>
              <w:rPr>
                <w:rFonts w:ascii="Verdana" w:hAnsi="Verdana"/>
                <w:sz w:val="18"/>
                <w:szCs w:val="18"/>
                <w:lang w:val="en-US" w:bidi="x-none"/>
              </w:rPr>
            </w:pPr>
          </w:p>
        </w:tc>
      </w:tr>
      <w:tr w:rsidR="00A76E11" w:rsidRPr="00F30EA0" w14:paraId="2280F2A4" w14:textId="77777777" w:rsidTr="00983D75">
        <w:tc>
          <w:tcPr>
            <w:tcW w:w="146" w:type="pct"/>
            <w:tcBorders>
              <w:top w:val="single" w:sz="4" w:space="0" w:color="auto"/>
              <w:left w:val="single" w:sz="6" w:space="0" w:color="auto"/>
              <w:bottom w:val="single" w:sz="4" w:space="0" w:color="auto"/>
              <w:right w:val="single" w:sz="6" w:space="0" w:color="auto"/>
            </w:tcBorders>
          </w:tcPr>
          <w:p w14:paraId="2B214540" w14:textId="334BC18B" w:rsidR="00A76E11" w:rsidRPr="0077190A" w:rsidRDefault="00A76E11" w:rsidP="00A76E11">
            <w:pPr>
              <w:rPr>
                <w:rFonts w:ascii="Verdana" w:hAnsi="Verdana"/>
                <w:sz w:val="18"/>
                <w:szCs w:val="18"/>
              </w:rPr>
            </w:pPr>
            <w:r w:rsidRPr="0077190A">
              <w:rPr>
                <w:rFonts w:ascii="Verdana" w:hAnsi="Verdana"/>
                <w:sz w:val="18"/>
                <w:szCs w:val="18"/>
                <w:lang w:val="en-US"/>
              </w:rPr>
              <w:t>40</w:t>
            </w:r>
          </w:p>
        </w:tc>
        <w:tc>
          <w:tcPr>
            <w:tcW w:w="1900" w:type="pct"/>
            <w:tcBorders>
              <w:top w:val="single" w:sz="4" w:space="0" w:color="auto"/>
              <w:left w:val="single" w:sz="6" w:space="0" w:color="auto"/>
              <w:bottom w:val="single" w:sz="4" w:space="0" w:color="auto"/>
              <w:right w:val="single" w:sz="6" w:space="0" w:color="auto"/>
            </w:tcBorders>
          </w:tcPr>
          <w:p w14:paraId="7C4CCF61" w14:textId="73154AB2" w:rsidR="00A76E11" w:rsidRDefault="00A76E11" w:rsidP="00175C1C">
            <w:pPr>
              <w:spacing w:after="0"/>
              <w:ind w:left="-13"/>
              <w:jc w:val="both"/>
              <w:rPr>
                <w:rFonts w:ascii="Verdana" w:hAnsi="Verdana" w:cs="ArialMT"/>
                <w:sz w:val="18"/>
                <w:szCs w:val="18"/>
              </w:rPr>
            </w:pPr>
            <w:r w:rsidRPr="0077190A">
              <w:rPr>
                <w:rFonts w:ascii="Verdana" w:hAnsi="Verdana" w:cs="ArialMT"/>
                <w:sz w:val="18"/>
                <w:szCs w:val="18"/>
              </w:rPr>
              <w:t>Il laboratorio è in grado di determinare la “bi-faccialità” dei campioni?</w:t>
            </w:r>
          </w:p>
          <w:p w14:paraId="12DF7A6A" w14:textId="77777777" w:rsidR="00175C1C" w:rsidRPr="0077190A" w:rsidRDefault="00175C1C" w:rsidP="00175C1C">
            <w:pPr>
              <w:spacing w:after="0"/>
              <w:ind w:left="-13"/>
              <w:jc w:val="both"/>
              <w:rPr>
                <w:rFonts w:ascii="Verdana" w:hAnsi="Verdana" w:cs="ArialMT"/>
                <w:sz w:val="18"/>
                <w:szCs w:val="18"/>
              </w:rPr>
            </w:pPr>
          </w:p>
          <w:p w14:paraId="4643077E" w14:textId="2B46A2B6" w:rsidR="00A76E11" w:rsidRDefault="00A76E11" w:rsidP="00175C1C">
            <w:pPr>
              <w:spacing w:after="0"/>
              <w:ind w:left="-13"/>
              <w:jc w:val="both"/>
              <w:rPr>
                <w:rFonts w:ascii="Verdana" w:hAnsi="Verdana" w:cs="ArialMT"/>
                <w:sz w:val="18"/>
                <w:szCs w:val="18"/>
                <w:lang w:val="en-US"/>
              </w:rPr>
            </w:pPr>
            <w:r w:rsidRPr="0077190A">
              <w:rPr>
                <w:rFonts w:ascii="Verdana" w:hAnsi="Verdana" w:cs="ArialMT"/>
                <w:sz w:val="18"/>
                <w:szCs w:val="18"/>
                <w:lang w:val="en-US"/>
              </w:rPr>
              <w:t xml:space="preserve">“For the requirements in the IEC 61215 series, a module shall be considered "bifacial" if the </w:t>
            </w:r>
            <w:r w:rsidRPr="00F30EA0">
              <w:rPr>
                <w:rFonts w:ascii="Verdana" w:hAnsi="Verdana" w:cs="ArialMT"/>
                <w:sz w:val="18"/>
                <w:szCs w:val="18"/>
                <w:lang w:val="en-US"/>
              </w:rPr>
              <w:t>manufacturer</w:t>
            </w:r>
            <w:r w:rsidRPr="0077190A">
              <w:rPr>
                <w:rFonts w:ascii="Verdana" w:hAnsi="Verdana" w:cs="ArialMT"/>
                <w:sz w:val="18"/>
                <w:szCs w:val="18"/>
                <w:lang w:val="en-US"/>
              </w:rPr>
              <w:t xml:space="preserve"> claims bifaciality on the nameplate or datasheet, or if the module exhibits a maximum power bifaciality coefficient ≥ 20 %. If a module is to be tested as a monofacial module, the test laboratory shall verify that the module is monofacial by at least one of the following methods:</w:t>
            </w:r>
          </w:p>
          <w:p w14:paraId="4FDCDF6E" w14:textId="77777777" w:rsidR="00175C1C" w:rsidRPr="0077190A" w:rsidRDefault="00175C1C" w:rsidP="00175C1C">
            <w:pPr>
              <w:spacing w:after="0"/>
              <w:ind w:left="-13"/>
              <w:jc w:val="both"/>
              <w:rPr>
                <w:rFonts w:ascii="Verdana" w:hAnsi="Verdana" w:cs="ArialMT"/>
                <w:sz w:val="18"/>
                <w:szCs w:val="18"/>
                <w:lang w:val="en-US"/>
              </w:rPr>
            </w:pPr>
          </w:p>
          <w:p w14:paraId="14834F3B" w14:textId="77777777" w:rsidR="00A76E11" w:rsidRPr="0077190A" w:rsidRDefault="00A76E11" w:rsidP="00175C1C">
            <w:pPr>
              <w:autoSpaceDE w:val="0"/>
              <w:autoSpaceDN w:val="0"/>
              <w:adjustRightInd w:val="0"/>
              <w:jc w:val="both"/>
              <w:rPr>
                <w:rFonts w:ascii="Verdana" w:hAnsi="Verdana" w:cs="ArialMT"/>
                <w:sz w:val="18"/>
                <w:szCs w:val="18"/>
                <w:lang w:val="en-US"/>
              </w:rPr>
            </w:pPr>
            <w:r w:rsidRPr="0077190A">
              <w:rPr>
                <w:rFonts w:ascii="Verdana" w:hAnsi="Verdana" w:cs="ArialMT"/>
                <w:sz w:val="18"/>
                <w:szCs w:val="18"/>
                <w:lang w:val="en-US"/>
              </w:rPr>
              <w:t>a) Information from the manufacturer showing that the rear of the cell is fully metallized;</w:t>
            </w:r>
          </w:p>
          <w:p w14:paraId="0C8357D7" w14:textId="77777777" w:rsidR="00A76E11" w:rsidRPr="0077190A" w:rsidRDefault="00A76E11" w:rsidP="00175C1C">
            <w:pPr>
              <w:autoSpaceDE w:val="0"/>
              <w:autoSpaceDN w:val="0"/>
              <w:adjustRightInd w:val="0"/>
              <w:jc w:val="both"/>
              <w:rPr>
                <w:rFonts w:ascii="Verdana" w:hAnsi="Verdana" w:cs="ArialMT"/>
                <w:sz w:val="18"/>
                <w:szCs w:val="18"/>
                <w:lang w:val="en-US"/>
              </w:rPr>
            </w:pPr>
            <w:r w:rsidRPr="0077190A">
              <w:rPr>
                <w:rFonts w:ascii="Verdana" w:hAnsi="Verdana" w:cs="ArialMT"/>
                <w:sz w:val="18"/>
                <w:szCs w:val="18"/>
                <w:lang w:val="en-US"/>
              </w:rPr>
              <w:t>b) Spectrally-resolved backsheet transmission data from the module manufacturer; or</w:t>
            </w:r>
          </w:p>
          <w:p w14:paraId="366A6C23" w14:textId="197EDFFE" w:rsidR="00A76E11" w:rsidRPr="00A76E11" w:rsidRDefault="00A76E11" w:rsidP="00175C1C">
            <w:pPr>
              <w:autoSpaceDE w:val="0"/>
              <w:autoSpaceDN w:val="0"/>
              <w:adjustRightInd w:val="0"/>
              <w:jc w:val="both"/>
              <w:rPr>
                <w:rFonts w:ascii="Verdana" w:eastAsia="Times New Roman" w:hAnsi="Verdana" w:cs="Times New Roman"/>
                <w:sz w:val="18"/>
                <w:szCs w:val="18"/>
                <w:lang w:val="en-US" w:eastAsia="it-IT" w:bidi="x-none"/>
              </w:rPr>
            </w:pPr>
            <w:r w:rsidRPr="0077190A">
              <w:rPr>
                <w:rFonts w:ascii="Verdana" w:hAnsi="Verdana" w:cs="ArialMT"/>
                <w:sz w:val="18"/>
                <w:szCs w:val="18"/>
                <w:lang w:val="en-US"/>
              </w:rPr>
              <w:t>c) Determination of bifaciality coefficient on one sample according to the procedure in</w:t>
            </w:r>
            <w:r>
              <w:rPr>
                <w:rFonts w:ascii="Verdana" w:hAnsi="Verdana" w:cs="ArialMT"/>
                <w:sz w:val="18"/>
                <w:szCs w:val="18"/>
                <w:lang w:val="en-US"/>
              </w:rPr>
              <w:t xml:space="preserve"> </w:t>
            </w:r>
            <w:r w:rsidRPr="0077190A">
              <w:rPr>
                <w:rFonts w:ascii="Verdana" w:hAnsi="Verdana" w:cs="ArialMT"/>
                <w:sz w:val="18"/>
                <w:szCs w:val="18"/>
                <w:lang w:val="en-US"/>
              </w:rPr>
              <w:t>IEC TS 60904-1-2.”</w:t>
            </w:r>
          </w:p>
        </w:tc>
        <w:tc>
          <w:tcPr>
            <w:tcW w:w="2755" w:type="pct"/>
            <w:tcBorders>
              <w:top w:val="single" w:sz="4" w:space="0" w:color="auto"/>
              <w:left w:val="single" w:sz="4" w:space="0" w:color="auto"/>
              <w:bottom w:val="single" w:sz="4" w:space="0" w:color="auto"/>
              <w:right w:val="single" w:sz="4" w:space="0" w:color="auto"/>
            </w:tcBorders>
          </w:tcPr>
          <w:p w14:paraId="2BC343EC" w14:textId="77777777" w:rsidR="00A76E11" w:rsidRPr="00A76E11" w:rsidRDefault="00A76E11" w:rsidP="00A76E1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7D1179F7" w14:textId="77777777" w:rsidR="00A76E11" w:rsidRPr="00A76E11" w:rsidRDefault="00A76E11" w:rsidP="00A76E11">
            <w:pPr>
              <w:rPr>
                <w:rFonts w:ascii="Verdana" w:hAnsi="Verdana"/>
                <w:sz w:val="18"/>
                <w:szCs w:val="18"/>
                <w:lang w:val="en-US" w:bidi="x-none"/>
              </w:rPr>
            </w:pPr>
          </w:p>
        </w:tc>
      </w:tr>
      <w:tr w:rsidR="00A76E11" w:rsidRPr="00A76E11" w14:paraId="2C16D17F"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47E9456F" w14:textId="77777777" w:rsidR="00A76E11" w:rsidRPr="00A76E11" w:rsidRDefault="00A76E11" w:rsidP="00A76E1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B199494" w14:textId="70C1E034" w:rsidR="00A76E11" w:rsidRPr="00A76E11" w:rsidRDefault="00E92B38" w:rsidP="00A76E11">
            <w:pPr>
              <w:spacing w:after="20"/>
              <w:rPr>
                <w:rFonts w:ascii="Verdana" w:hAnsi="Verdana"/>
                <w:b/>
                <w:sz w:val="18"/>
                <w:szCs w:val="18"/>
                <w:lang w:val="en-US" w:bidi="x-none"/>
              </w:rPr>
            </w:pPr>
            <w:r w:rsidRPr="0077190A">
              <w:rPr>
                <w:rFonts w:ascii="Verdana" w:hAnsi="Verdana" w:cs="ArialMT"/>
                <w:b/>
                <w:bCs/>
                <w:color w:val="000000"/>
                <w:sz w:val="18"/>
                <w:szCs w:val="18"/>
                <w:lang w:val="en-US"/>
              </w:rPr>
              <w:t>Clause 5</w:t>
            </w:r>
            <w:r>
              <w:rPr>
                <w:rFonts w:ascii="Verdana" w:hAnsi="Verdana" w:cs="ArialMT"/>
                <w:b/>
                <w:bCs/>
                <w:color w:val="000000"/>
                <w:sz w:val="18"/>
                <w:szCs w:val="18"/>
                <w:lang w:val="en-US"/>
              </w:rPr>
              <w:t>.1</w:t>
            </w:r>
            <w:r w:rsidRPr="0077190A">
              <w:rPr>
                <w:rFonts w:ascii="Verdana" w:hAnsi="Verdana" w:cs="ArialMT"/>
                <w:b/>
                <w:bCs/>
                <w:color w:val="000000"/>
                <w:sz w:val="18"/>
                <w:szCs w:val="18"/>
                <w:lang w:val="en-US"/>
              </w:rPr>
              <w:t xml:space="preserve"> - Marking and documentation</w:t>
            </w:r>
            <w:r>
              <w:rPr>
                <w:rFonts w:ascii="Verdana" w:hAnsi="Verdana" w:cs="ArialMT"/>
                <w:b/>
                <w:bCs/>
                <w:color w:val="000000"/>
                <w:sz w:val="18"/>
                <w:szCs w:val="18"/>
                <w:lang w:val="en-US"/>
              </w:rPr>
              <w:t xml:space="preserve"> / Etichetta</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7F65E91F" w14:textId="77777777" w:rsidR="00A76E11" w:rsidRPr="00A76E11" w:rsidRDefault="00A76E11" w:rsidP="00A76E1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3AD5808" w14:textId="0C59E25D" w:rsidR="00A76E11" w:rsidRPr="00A76E11" w:rsidRDefault="00A76E11" w:rsidP="00A76E11">
            <w:pPr>
              <w:spacing w:after="20"/>
              <w:rPr>
                <w:rFonts w:ascii="Verdana" w:hAnsi="Verdana"/>
                <w:b/>
                <w:sz w:val="18"/>
                <w:szCs w:val="18"/>
                <w:lang w:val="en-US" w:bidi="x-none"/>
              </w:rPr>
            </w:pPr>
          </w:p>
        </w:tc>
      </w:tr>
      <w:tr w:rsidR="00E92B38" w:rsidRPr="00F30EA0" w14:paraId="6131521E" w14:textId="77777777" w:rsidTr="00983D75">
        <w:tc>
          <w:tcPr>
            <w:tcW w:w="146" w:type="pct"/>
            <w:tcBorders>
              <w:top w:val="single" w:sz="4" w:space="0" w:color="auto"/>
              <w:left w:val="single" w:sz="6" w:space="0" w:color="auto"/>
              <w:bottom w:val="single" w:sz="4" w:space="0" w:color="auto"/>
              <w:right w:val="single" w:sz="6" w:space="0" w:color="auto"/>
            </w:tcBorders>
          </w:tcPr>
          <w:p w14:paraId="026FBD86" w14:textId="5BCD14AD" w:rsidR="00E92B38" w:rsidRPr="00A76E11" w:rsidRDefault="00E92B38" w:rsidP="00E92B38">
            <w:pPr>
              <w:rPr>
                <w:rFonts w:ascii="Verdana" w:hAnsi="Verdana"/>
                <w:sz w:val="18"/>
                <w:szCs w:val="18"/>
                <w:lang w:val="en-US"/>
              </w:rPr>
            </w:pPr>
            <w:r w:rsidRPr="0077190A">
              <w:rPr>
                <w:rFonts w:ascii="Verdana" w:hAnsi="Verdana"/>
                <w:sz w:val="18"/>
                <w:szCs w:val="18"/>
                <w:lang w:val="en-US"/>
              </w:rPr>
              <w:t>40</w:t>
            </w:r>
          </w:p>
        </w:tc>
        <w:tc>
          <w:tcPr>
            <w:tcW w:w="1900" w:type="pct"/>
            <w:tcBorders>
              <w:top w:val="single" w:sz="4" w:space="0" w:color="auto"/>
              <w:left w:val="single" w:sz="6" w:space="0" w:color="auto"/>
              <w:bottom w:val="single" w:sz="4" w:space="0" w:color="auto"/>
              <w:right w:val="single" w:sz="6" w:space="0" w:color="auto"/>
            </w:tcBorders>
          </w:tcPr>
          <w:p w14:paraId="659F0FC8" w14:textId="1CAA0B13" w:rsidR="00E92B38" w:rsidRDefault="00E92B38" w:rsidP="00175C1C">
            <w:pPr>
              <w:spacing w:after="0"/>
              <w:ind w:left="-13"/>
              <w:jc w:val="both"/>
              <w:rPr>
                <w:rFonts w:ascii="Verdana" w:hAnsi="Verdana" w:cs="ArialMT"/>
                <w:sz w:val="18"/>
                <w:szCs w:val="18"/>
              </w:rPr>
            </w:pPr>
            <w:r w:rsidRPr="0077190A">
              <w:rPr>
                <w:rFonts w:ascii="Verdana" w:hAnsi="Verdana" w:cs="ArialMT"/>
                <w:sz w:val="18"/>
                <w:szCs w:val="18"/>
              </w:rPr>
              <w:t>Requisiti aggiuntivi che il CAB deve controllare nell’etichetta di marcatura in fase di ispezione visiva, in particolare:</w:t>
            </w:r>
          </w:p>
          <w:p w14:paraId="427791E6" w14:textId="77777777" w:rsidR="00175C1C" w:rsidRPr="0077190A" w:rsidRDefault="00175C1C" w:rsidP="00175C1C">
            <w:pPr>
              <w:spacing w:after="0"/>
              <w:ind w:left="-13"/>
              <w:jc w:val="both"/>
              <w:rPr>
                <w:rFonts w:ascii="Verdana" w:hAnsi="Verdana" w:cs="ArialMT"/>
                <w:sz w:val="18"/>
                <w:szCs w:val="18"/>
              </w:rPr>
            </w:pPr>
          </w:p>
          <w:p w14:paraId="05320D7B" w14:textId="2B1BFEE7" w:rsidR="00E92B38" w:rsidRPr="0077190A" w:rsidRDefault="00E92B38" w:rsidP="00E92B38">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g) voltage at open-circuit or Voc including tolerances. For bifacial modules, open-circuit</w:t>
            </w:r>
            <w:r>
              <w:rPr>
                <w:rFonts w:ascii="Verdana" w:hAnsi="Verdana" w:cs="ArialMT"/>
                <w:sz w:val="18"/>
                <w:szCs w:val="18"/>
                <w:lang w:val="en-US"/>
              </w:rPr>
              <w:t xml:space="preserve"> </w:t>
            </w:r>
            <w:r w:rsidRPr="0077190A">
              <w:rPr>
                <w:rFonts w:ascii="Verdana" w:hAnsi="Verdana" w:cs="ArialMT"/>
                <w:sz w:val="18"/>
                <w:szCs w:val="18"/>
                <w:lang w:val="en-US"/>
              </w:rPr>
              <w:t>voltage shall be reported at two irradiance levels. The first required irradiance level is</w:t>
            </w:r>
            <w:r>
              <w:rPr>
                <w:rFonts w:ascii="Verdana" w:hAnsi="Verdana" w:cs="ArialMT"/>
                <w:sz w:val="18"/>
                <w:szCs w:val="18"/>
                <w:lang w:val="en-US"/>
              </w:rPr>
              <w:t xml:space="preserve"> </w:t>
            </w:r>
            <w:r w:rsidRPr="0077190A">
              <w:rPr>
                <w:rFonts w:ascii="Verdana" w:hAnsi="Verdana" w:cs="ArialMT"/>
                <w:sz w:val="18"/>
                <w:szCs w:val="18"/>
                <w:lang w:val="en-US"/>
              </w:rPr>
              <w:t>1 000 W/m</w:t>
            </w:r>
            <w:r w:rsidRPr="00250645">
              <w:rPr>
                <w:rFonts w:ascii="Verdana" w:hAnsi="Verdana" w:cs="ArialMT"/>
                <w:sz w:val="18"/>
                <w:szCs w:val="18"/>
                <w:vertAlign w:val="superscript"/>
                <w:lang w:val="en-US"/>
              </w:rPr>
              <w:t>2</w:t>
            </w:r>
            <w:r w:rsidRPr="0077190A">
              <w:rPr>
                <w:rFonts w:ascii="Verdana" w:hAnsi="Verdana" w:cs="ArialMT"/>
                <w:sz w:val="18"/>
                <w:szCs w:val="18"/>
                <w:lang w:val="en-US"/>
              </w:rPr>
              <w:t>. The second required irradiance is BNPI, as defined in 3.11.</w:t>
            </w:r>
          </w:p>
          <w:p w14:paraId="4FFD34EE" w14:textId="410281F6" w:rsidR="00E92B38" w:rsidRPr="0077190A" w:rsidRDefault="00E92B38" w:rsidP="00175C1C">
            <w:pPr>
              <w:autoSpaceDE w:val="0"/>
              <w:autoSpaceDN w:val="0"/>
              <w:adjustRightInd w:val="0"/>
              <w:jc w:val="both"/>
              <w:rPr>
                <w:rFonts w:ascii="Verdana" w:hAnsi="Verdana" w:cs="ArialMT"/>
                <w:sz w:val="18"/>
                <w:szCs w:val="18"/>
                <w:lang w:val="en-US"/>
              </w:rPr>
            </w:pPr>
            <w:r w:rsidRPr="0077190A">
              <w:rPr>
                <w:rFonts w:ascii="Verdana" w:hAnsi="Verdana" w:cs="ArialMT"/>
                <w:sz w:val="18"/>
                <w:szCs w:val="18"/>
                <w:lang w:val="en-US"/>
              </w:rPr>
              <w:lastRenderedPageBreak/>
              <w:t>h) current at short-circuit or Isc including tolerances. For bifacial modules, short-circuit</w:t>
            </w:r>
            <w:r>
              <w:rPr>
                <w:rFonts w:ascii="Verdana" w:hAnsi="Verdana" w:cs="ArialMT"/>
                <w:sz w:val="18"/>
                <w:szCs w:val="18"/>
                <w:lang w:val="en-US"/>
              </w:rPr>
              <w:t xml:space="preserve"> </w:t>
            </w:r>
            <w:r w:rsidRPr="0077190A">
              <w:rPr>
                <w:rFonts w:ascii="Verdana" w:hAnsi="Verdana" w:cs="ArialMT"/>
                <w:sz w:val="18"/>
                <w:szCs w:val="18"/>
                <w:lang w:val="en-US"/>
              </w:rPr>
              <w:t>current shall be reported at two irradiance levels, defined in 5.1g).</w:t>
            </w:r>
          </w:p>
          <w:p w14:paraId="425E6D3D" w14:textId="1BED98AE" w:rsidR="00E92B38" w:rsidRPr="0077190A" w:rsidRDefault="00E92B38" w:rsidP="00175C1C">
            <w:pPr>
              <w:autoSpaceDE w:val="0"/>
              <w:autoSpaceDN w:val="0"/>
              <w:adjustRightInd w:val="0"/>
              <w:jc w:val="both"/>
              <w:rPr>
                <w:rFonts w:ascii="Verdana" w:hAnsi="Verdana" w:cs="ArialMT"/>
                <w:sz w:val="18"/>
                <w:szCs w:val="18"/>
                <w:lang w:val="en-US"/>
              </w:rPr>
            </w:pPr>
            <w:r w:rsidRPr="0077190A">
              <w:rPr>
                <w:rFonts w:ascii="Verdana" w:hAnsi="Verdana" w:cs="ArialMT"/>
                <w:sz w:val="18"/>
                <w:szCs w:val="18"/>
                <w:lang w:val="en-US"/>
              </w:rPr>
              <w:t>i) module maximum power or Pmax including binning and tolerances as defined in 3.1 and</w:t>
            </w:r>
            <w:r>
              <w:rPr>
                <w:rFonts w:ascii="Verdana" w:hAnsi="Verdana" w:cs="ArialMT"/>
                <w:sz w:val="18"/>
                <w:szCs w:val="18"/>
                <w:lang w:val="en-US"/>
              </w:rPr>
              <w:t xml:space="preserve"> </w:t>
            </w:r>
            <w:r w:rsidRPr="0077190A">
              <w:rPr>
                <w:rFonts w:ascii="Verdana" w:hAnsi="Verdana" w:cs="ArialMT"/>
                <w:sz w:val="18"/>
                <w:szCs w:val="18"/>
                <w:lang w:val="en-US"/>
              </w:rPr>
              <w:t>3.2. For bifacial modules, Pmax shall be reported at the two irradiance levels, defined in</w:t>
            </w:r>
          </w:p>
          <w:p w14:paraId="3B918F22" w14:textId="77777777" w:rsidR="00E92B38" w:rsidRPr="0077190A" w:rsidRDefault="00E92B38" w:rsidP="00E92B38">
            <w:pPr>
              <w:autoSpaceDE w:val="0"/>
              <w:autoSpaceDN w:val="0"/>
              <w:adjustRightInd w:val="0"/>
              <w:rPr>
                <w:rFonts w:ascii="Verdana" w:hAnsi="Verdana" w:cs="ArialMT"/>
                <w:sz w:val="18"/>
                <w:szCs w:val="18"/>
                <w:lang w:val="en-US"/>
              </w:rPr>
            </w:pPr>
            <w:r w:rsidRPr="0077190A">
              <w:rPr>
                <w:rFonts w:ascii="Verdana" w:hAnsi="Verdana" w:cs="ArialMT"/>
                <w:sz w:val="18"/>
                <w:szCs w:val="18"/>
                <w:lang w:val="en-US"/>
              </w:rPr>
              <w:t>5.1g).</w:t>
            </w:r>
          </w:p>
          <w:p w14:paraId="5E174ED4" w14:textId="54872BA2" w:rsidR="00E92B38" w:rsidRPr="0077190A" w:rsidRDefault="00E92B38" w:rsidP="00175C1C">
            <w:pPr>
              <w:autoSpaceDE w:val="0"/>
              <w:autoSpaceDN w:val="0"/>
              <w:adjustRightInd w:val="0"/>
              <w:jc w:val="both"/>
              <w:rPr>
                <w:rFonts w:ascii="Verdana" w:hAnsi="Verdana" w:cs="ArialMT"/>
                <w:sz w:val="18"/>
                <w:szCs w:val="18"/>
                <w:lang w:val="en-US"/>
              </w:rPr>
            </w:pPr>
            <w:r w:rsidRPr="0077190A">
              <w:rPr>
                <w:rFonts w:ascii="Verdana" w:hAnsi="Verdana" w:cs="ArialMT"/>
                <w:sz w:val="18"/>
                <w:szCs w:val="18"/>
                <w:lang w:val="en-US"/>
              </w:rPr>
              <w:t>j) For bifacial modules the following information including tolerances, shall be given on the</w:t>
            </w:r>
            <w:r>
              <w:rPr>
                <w:rFonts w:ascii="Verdana" w:hAnsi="Verdana" w:cs="ArialMT"/>
                <w:sz w:val="18"/>
                <w:szCs w:val="18"/>
                <w:lang w:val="en-US"/>
              </w:rPr>
              <w:t xml:space="preserve"> </w:t>
            </w:r>
            <w:r w:rsidRPr="0077190A">
              <w:rPr>
                <w:rFonts w:ascii="Verdana" w:hAnsi="Verdana" w:cs="ArialMT"/>
                <w:sz w:val="18"/>
                <w:szCs w:val="18"/>
                <w:lang w:val="en-US"/>
              </w:rPr>
              <w:t xml:space="preserve">nameplate: The values for the short-circuit current bifaciality coefficient </w:t>
            </w:r>
            <w:r w:rsidRPr="0077190A">
              <w:rPr>
                <w:rFonts w:ascii="Verdana" w:hAnsi="Verdana" w:cs="ArialMT"/>
                <w:sz w:val="18"/>
                <w:szCs w:val="18"/>
              </w:rPr>
              <w:t>φ</w:t>
            </w:r>
            <w:r w:rsidRPr="0077190A">
              <w:rPr>
                <w:rFonts w:ascii="Verdana" w:hAnsi="Verdana" w:cs="ArialMT"/>
                <w:sz w:val="18"/>
                <w:szCs w:val="18"/>
                <w:lang w:val="en-US"/>
              </w:rPr>
              <w:t>Isc, the opencircuit</w:t>
            </w:r>
            <w:r>
              <w:rPr>
                <w:rFonts w:ascii="Verdana" w:hAnsi="Verdana" w:cs="ArialMT"/>
                <w:sz w:val="18"/>
                <w:szCs w:val="18"/>
                <w:lang w:val="en-US"/>
              </w:rPr>
              <w:t xml:space="preserve"> </w:t>
            </w:r>
            <w:r w:rsidRPr="0077190A">
              <w:rPr>
                <w:rFonts w:ascii="Verdana" w:hAnsi="Verdana" w:cs="ArialMT"/>
                <w:sz w:val="18"/>
                <w:szCs w:val="18"/>
                <w:lang w:val="en-US"/>
              </w:rPr>
              <w:t xml:space="preserve">voltage bifaciality coefficient </w:t>
            </w:r>
            <w:r w:rsidRPr="0077190A">
              <w:rPr>
                <w:rFonts w:ascii="Verdana" w:hAnsi="Verdana" w:cs="ArialMT"/>
                <w:sz w:val="18"/>
                <w:szCs w:val="18"/>
              </w:rPr>
              <w:t>φ</w:t>
            </w:r>
            <w:r w:rsidRPr="0077190A">
              <w:rPr>
                <w:rFonts w:ascii="Verdana" w:hAnsi="Verdana" w:cs="ArialMT"/>
                <w:sz w:val="18"/>
                <w:szCs w:val="18"/>
                <w:lang w:val="en-US"/>
              </w:rPr>
              <w:t>Voc, and the maximum power bifaciality coefficient</w:t>
            </w:r>
            <w:r>
              <w:rPr>
                <w:rFonts w:ascii="Verdana" w:hAnsi="Verdana" w:cs="ArialMT"/>
                <w:sz w:val="18"/>
                <w:szCs w:val="18"/>
                <w:lang w:val="en-US"/>
              </w:rPr>
              <w:t xml:space="preserve"> </w:t>
            </w:r>
            <w:r w:rsidRPr="0077190A">
              <w:rPr>
                <w:rFonts w:ascii="Verdana" w:hAnsi="Verdana" w:cs="ArialMT"/>
                <w:sz w:val="18"/>
                <w:szCs w:val="18"/>
              </w:rPr>
              <w:t>φ</w:t>
            </w:r>
            <w:r w:rsidRPr="0077190A">
              <w:rPr>
                <w:rFonts w:ascii="Verdana" w:hAnsi="Verdana" w:cs="ArialMT"/>
                <w:sz w:val="18"/>
                <w:szCs w:val="18"/>
                <w:lang w:val="en-US"/>
              </w:rPr>
              <w:t>Pmax, measured at STC as defined in IEC TS 60904-1-2.</w:t>
            </w:r>
          </w:p>
          <w:p w14:paraId="13C65CA1" w14:textId="16C2152B" w:rsidR="00E92B38" w:rsidRPr="00E92B38" w:rsidRDefault="00E92B38" w:rsidP="00175C1C">
            <w:pPr>
              <w:jc w:val="both"/>
              <w:rPr>
                <w:rFonts w:ascii="Verdana" w:hAnsi="Verdana" w:cs="ArialMT"/>
                <w:sz w:val="18"/>
                <w:szCs w:val="18"/>
                <w:lang w:val="en-US"/>
              </w:rPr>
            </w:pPr>
            <w:r w:rsidRPr="0077190A">
              <w:rPr>
                <w:rFonts w:ascii="Verdana" w:hAnsi="Verdana" w:cs="ArialMT"/>
                <w:sz w:val="18"/>
                <w:szCs w:val="18"/>
                <w:lang w:val="en-US"/>
              </w:rPr>
              <w:t>k) For flexible modules, the minimum radius of curvature.</w:t>
            </w:r>
          </w:p>
        </w:tc>
        <w:tc>
          <w:tcPr>
            <w:tcW w:w="2755" w:type="pct"/>
            <w:tcBorders>
              <w:top w:val="single" w:sz="4" w:space="0" w:color="auto"/>
              <w:left w:val="single" w:sz="4" w:space="0" w:color="auto"/>
              <w:bottom w:val="single" w:sz="4" w:space="0" w:color="auto"/>
              <w:right w:val="single" w:sz="4" w:space="0" w:color="auto"/>
            </w:tcBorders>
          </w:tcPr>
          <w:p w14:paraId="3BDC40A4" w14:textId="77777777" w:rsidR="00E92B38" w:rsidRPr="00A76E11" w:rsidRDefault="00E92B38" w:rsidP="00E92B38">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0BA8AE3F" w14:textId="77777777" w:rsidR="00E92B38" w:rsidRPr="00A76E11" w:rsidRDefault="00E92B38" w:rsidP="00E92B38">
            <w:pPr>
              <w:rPr>
                <w:rFonts w:ascii="Verdana" w:hAnsi="Verdana"/>
                <w:sz w:val="18"/>
                <w:szCs w:val="18"/>
                <w:lang w:val="en-US" w:bidi="x-none"/>
              </w:rPr>
            </w:pPr>
          </w:p>
        </w:tc>
      </w:tr>
      <w:tr w:rsidR="00E92B38" w:rsidRPr="00A76E11" w14:paraId="1169E020"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4B03AE1E" w14:textId="77777777" w:rsidR="00E92B38" w:rsidRPr="00A76E11" w:rsidRDefault="00E92B38" w:rsidP="00E92B38">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73B9CE6" w14:textId="08F64321" w:rsidR="00E92B38" w:rsidRPr="00A76E11" w:rsidRDefault="00E92B38" w:rsidP="00E92B38">
            <w:pPr>
              <w:spacing w:after="20"/>
              <w:rPr>
                <w:rFonts w:ascii="Verdana" w:hAnsi="Verdana"/>
                <w:b/>
                <w:sz w:val="18"/>
                <w:szCs w:val="18"/>
                <w:lang w:val="en-US" w:bidi="x-none"/>
              </w:rPr>
            </w:pPr>
            <w:r w:rsidRPr="0077190A">
              <w:rPr>
                <w:rFonts w:ascii="Verdana" w:hAnsi="Verdana" w:cs="ArialMT"/>
                <w:b/>
                <w:bCs/>
                <w:color w:val="000000"/>
                <w:sz w:val="18"/>
                <w:szCs w:val="18"/>
                <w:lang w:val="en-US"/>
              </w:rPr>
              <w:t>Clause 6 - Testing</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74FF18E4" w14:textId="77777777" w:rsidR="00E92B38" w:rsidRPr="00A76E11" w:rsidRDefault="00E92B38" w:rsidP="00E92B38">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96ACDE6" w14:textId="6F4DB205" w:rsidR="00E92B38" w:rsidRPr="00A76E11" w:rsidRDefault="00E92B38" w:rsidP="00E92B38">
            <w:pPr>
              <w:spacing w:after="20"/>
              <w:rPr>
                <w:rFonts w:ascii="Verdana" w:hAnsi="Verdana"/>
                <w:b/>
                <w:sz w:val="18"/>
                <w:szCs w:val="18"/>
                <w:lang w:val="en-US" w:bidi="x-none"/>
              </w:rPr>
            </w:pPr>
          </w:p>
        </w:tc>
      </w:tr>
      <w:tr w:rsidR="00E92B38" w:rsidRPr="00F30EA0" w14:paraId="6D0D39BD" w14:textId="77777777" w:rsidTr="00983D75">
        <w:tc>
          <w:tcPr>
            <w:tcW w:w="146" w:type="pct"/>
            <w:tcBorders>
              <w:top w:val="single" w:sz="4" w:space="0" w:color="auto"/>
              <w:left w:val="single" w:sz="6" w:space="0" w:color="auto"/>
              <w:bottom w:val="single" w:sz="4" w:space="0" w:color="auto"/>
              <w:right w:val="single" w:sz="6" w:space="0" w:color="auto"/>
            </w:tcBorders>
          </w:tcPr>
          <w:p w14:paraId="25C7F0F0" w14:textId="49AC092C" w:rsidR="00E92B38" w:rsidRPr="00A76E11" w:rsidRDefault="00E92B38" w:rsidP="00E92B38">
            <w:pPr>
              <w:rPr>
                <w:rFonts w:ascii="Verdana" w:hAnsi="Verdana"/>
                <w:sz w:val="18"/>
                <w:szCs w:val="18"/>
                <w:lang w:val="en-US"/>
              </w:rPr>
            </w:pPr>
            <w:r w:rsidRPr="0077190A">
              <w:rPr>
                <w:rFonts w:ascii="Verdana" w:hAnsi="Verdana"/>
                <w:sz w:val="18"/>
                <w:szCs w:val="18"/>
                <w:lang w:val="en-US"/>
              </w:rPr>
              <w:t>41</w:t>
            </w:r>
          </w:p>
        </w:tc>
        <w:tc>
          <w:tcPr>
            <w:tcW w:w="1900" w:type="pct"/>
            <w:tcBorders>
              <w:top w:val="single" w:sz="4" w:space="0" w:color="auto"/>
              <w:left w:val="single" w:sz="6" w:space="0" w:color="auto"/>
              <w:bottom w:val="single" w:sz="4" w:space="0" w:color="auto"/>
              <w:right w:val="single" w:sz="6" w:space="0" w:color="auto"/>
            </w:tcBorders>
          </w:tcPr>
          <w:p w14:paraId="6441FF44" w14:textId="7EFD9AC5" w:rsidR="00E92B38" w:rsidRDefault="00E92B38" w:rsidP="00F359F5">
            <w:pPr>
              <w:spacing w:after="0"/>
              <w:ind w:left="-13"/>
              <w:jc w:val="both"/>
              <w:rPr>
                <w:rFonts w:ascii="Verdana" w:hAnsi="Verdana" w:cs="ArialMT"/>
                <w:sz w:val="18"/>
                <w:szCs w:val="18"/>
              </w:rPr>
            </w:pPr>
            <w:r w:rsidRPr="0077190A">
              <w:rPr>
                <w:rFonts w:ascii="Verdana" w:hAnsi="Verdana" w:cs="ArialMT"/>
                <w:sz w:val="18"/>
                <w:szCs w:val="18"/>
              </w:rPr>
              <w:t>Requisiti obbligatori per i report:</w:t>
            </w:r>
          </w:p>
          <w:p w14:paraId="62277F86" w14:textId="77777777" w:rsidR="00F359F5" w:rsidRPr="0077190A" w:rsidRDefault="00F359F5" w:rsidP="00F359F5">
            <w:pPr>
              <w:spacing w:after="0"/>
              <w:ind w:left="-13"/>
              <w:jc w:val="both"/>
              <w:rPr>
                <w:rFonts w:ascii="Verdana" w:hAnsi="Verdana" w:cs="ArialMT"/>
                <w:sz w:val="18"/>
                <w:szCs w:val="18"/>
              </w:rPr>
            </w:pPr>
          </w:p>
          <w:p w14:paraId="0272DB57" w14:textId="46792F9C" w:rsidR="00E92B38" w:rsidRPr="00E92B38" w:rsidRDefault="00E92B38" w:rsidP="00F359F5">
            <w:pPr>
              <w:spacing w:after="0"/>
              <w:ind w:left="-13"/>
              <w:jc w:val="both"/>
              <w:rPr>
                <w:rFonts w:ascii="Verdana" w:hAnsi="Verdana" w:cs="ArialMT"/>
                <w:sz w:val="18"/>
                <w:szCs w:val="18"/>
                <w:lang w:val="en-US"/>
              </w:rPr>
            </w:pPr>
            <w:r w:rsidRPr="00F30EA0">
              <w:rPr>
                <w:rFonts w:ascii="Verdana" w:hAnsi="Verdana" w:cs="ArialMT"/>
                <w:sz w:val="18"/>
                <w:szCs w:val="18"/>
                <w:lang w:val="en-US"/>
              </w:rPr>
              <w:t>Required module component tests are listed in Table 1. For each component qualification, the test report shall note the test laboratory name and date when the requirement was met. Prior certifications may be used to fulfill these requirements, as long as the certifications were performed in accordance with all conditions noted in Table 1.</w:t>
            </w:r>
          </w:p>
        </w:tc>
        <w:tc>
          <w:tcPr>
            <w:tcW w:w="2755" w:type="pct"/>
            <w:tcBorders>
              <w:top w:val="single" w:sz="4" w:space="0" w:color="auto"/>
              <w:left w:val="single" w:sz="4" w:space="0" w:color="auto"/>
              <w:bottom w:val="single" w:sz="4" w:space="0" w:color="auto"/>
              <w:right w:val="single" w:sz="4" w:space="0" w:color="auto"/>
            </w:tcBorders>
          </w:tcPr>
          <w:p w14:paraId="0B555C45" w14:textId="77777777" w:rsidR="00E92B38" w:rsidRPr="00A76E11" w:rsidRDefault="00E92B38" w:rsidP="00E92B38">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64C1775E" w14:textId="77777777" w:rsidR="00E92B38" w:rsidRPr="00A76E11" w:rsidRDefault="00E92B38" w:rsidP="00E92B38">
            <w:pPr>
              <w:rPr>
                <w:rFonts w:ascii="Verdana" w:hAnsi="Verdana"/>
                <w:sz w:val="18"/>
                <w:szCs w:val="18"/>
                <w:lang w:val="en-US" w:bidi="x-none"/>
              </w:rPr>
            </w:pPr>
          </w:p>
        </w:tc>
      </w:tr>
      <w:tr w:rsidR="00E92B38" w:rsidRPr="00F30EA0" w14:paraId="61894E82" w14:textId="77777777" w:rsidTr="00983D75">
        <w:tc>
          <w:tcPr>
            <w:tcW w:w="146" w:type="pct"/>
            <w:tcBorders>
              <w:top w:val="single" w:sz="4" w:space="0" w:color="auto"/>
              <w:left w:val="single" w:sz="6" w:space="0" w:color="auto"/>
              <w:bottom w:val="single" w:sz="4" w:space="0" w:color="auto"/>
              <w:right w:val="single" w:sz="6" w:space="0" w:color="auto"/>
            </w:tcBorders>
          </w:tcPr>
          <w:p w14:paraId="2F6CE818" w14:textId="10699B29" w:rsidR="00E92B38" w:rsidRPr="00A76E11" w:rsidRDefault="00E92B38" w:rsidP="00E92B38">
            <w:pPr>
              <w:rPr>
                <w:rFonts w:ascii="Verdana" w:hAnsi="Verdana"/>
                <w:sz w:val="18"/>
                <w:szCs w:val="18"/>
                <w:lang w:val="en-US"/>
              </w:rPr>
            </w:pPr>
            <w:r w:rsidRPr="0077190A">
              <w:rPr>
                <w:rFonts w:ascii="Verdana" w:hAnsi="Verdana"/>
                <w:sz w:val="18"/>
                <w:szCs w:val="18"/>
                <w:lang w:val="en-US"/>
              </w:rPr>
              <w:t>42</w:t>
            </w:r>
          </w:p>
        </w:tc>
        <w:tc>
          <w:tcPr>
            <w:tcW w:w="1900" w:type="pct"/>
            <w:tcBorders>
              <w:top w:val="single" w:sz="4" w:space="0" w:color="auto"/>
              <w:left w:val="single" w:sz="6" w:space="0" w:color="auto"/>
              <w:bottom w:val="single" w:sz="4" w:space="0" w:color="auto"/>
              <w:right w:val="single" w:sz="6" w:space="0" w:color="auto"/>
            </w:tcBorders>
          </w:tcPr>
          <w:p w14:paraId="0010B1DF" w14:textId="06E92248" w:rsidR="00E92B38" w:rsidRPr="00A76E11" w:rsidRDefault="00E92B38" w:rsidP="00F359F5">
            <w:pPr>
              <w:spacing w:after="0"/>
              <w:ind w:left="-13"/>
              <w:jc w:val="both"/>
              <w:rPr>
                <w:rFonts w:ascii="Verdana" w:eastAsia="Times New Roman" w:hAnsi="Verdana" w:cs="Times New Roman"/>
                <w:sz w:val="18"/>
                <w:szCs w:val="18"/>
                <w:lang w:val="en-US" w:eastAsia="it-IT" w:bidi="x-none"/>
              </w:rPr>
            </w:pPr>
            <w:r w:rsidRPr="0077190A">
              <w:rPr>
                <w:rFonts w:ascii="Verdana" w:hAnsi="Verdana" w:cs="ArialMT"/>
                <w:sz w:val="18"/>
                <w:szCs w:val="18"/>
                <w:lang w:val="en-US"/>
              </w:rPr>
              <w:t xml:space="preserve">For flexible </w:t>
            </w:r>
            <w:r w:rsidRPr="00F30EA0">
              <w:rPr>
                <w:rFonts w:ascii="Verdana" w:hAnsi="Verdana" w:cs="ArialMT"/>
                <w:sz w:val="18"/>
                <w:szCs w:val="18"/>
                <w:lang w:val="en-US"/>
              </w:rPr>
              <w:t>modules (see 3.6), the mounting substrate and adhesive or attachment means shall also be included in the test. If more than one mounting substrate or adhesive or attachment means is allowed per the manufacturer’s specification, then the tests shall use the combination that is considered to be the worst case</w:t>
            </w:r>
            <w:r w:rsidRPr="0077190A">
              <w:rPr>
                <w:rFonts w:ascii="Verdana" w:hAnsi="Verdana" w:cs="ArialMT"/>
                <w:sz w:val="18"/>
                <w:szCs w:val="18"/>
                <w:lang w:val="en-US"/>
              </w:rPr>
              <w:t>. The chosen combination(s) shall be reported, as per Clause 9, j).</w:t>
            </w:r>
          </w:p>
        </w:tc>
        <w:tc>
          <w:tcPr>
            <w:tcW w:w="2755" w:type="pct"/>
            <w:tcBorders>
              <w:top w:val="single" w:sz="4" w:space="0" w:color="auto"/>
              <w:left w:val="single" w:sz="4" w:space="0" w:color="auto"/>
              <w:bottom w:val="single" w:sz="4" w:space="0" w:color="auto"/>
              <w:right w:val="single" w:sz="4" w:space="0" w:color="auto"/>
            </w:tcBorders>
          </w:tcPr>
          <w:p w14:paraId="1B8460A0" w14:textId="77777777" w:rsidR="00E92B38" w:rsidRPr="00A76E11" w:rsidRDefault="00E92B38" w:rsidP="00E92B38">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07B9ED6" w14:textId="77777777" w:rsidR="00E92B38" w:rsidRPr="00A76E11" w:rsidRDefault="00E92B38" w:rsidP="00E92B38">
            <w:pPr>
              <w:rPr>
                <w:rFonts w:ascii="Verdana" w:hAnsi="Verdana"/>
                <w:sz w:val="18"/>
                <w:szCs w:val="18"/>
                <w:lang w:val="en-US" w:bidi="x-none"/>
              </w:rPr>
            </w:pPr>
          </w:p>
        </w:tc>
      </w:tr>
      <w:tr w:rsidR="00E92B38" w:rsidRPr="00A76E11" w14:paraId="314B30C8"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B95B81A" w14:textId="77777777" w:rsidR="00E92B38" w:rsidRPr="00A76E11" w:rsidRDefault="00E92B38" w:rsidP="00E92B38">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9C4A658" w14:textId="47D2F89C" w:rsidR="00E92B38" w:rsidRPr="00A76E11" w:rsidRDefault="00E92B38" w:rsidP="00E92B38">
            <w:pPr>
              <w:spacing w:after="20"/>
              <w:rPr>
                <w:rFonts w:ascii="Verdana" w:hAnsi="Verdana"/>
                <w:b/>
                <w:sz w:val="18"/>
                <w:szCs w:val="18"/>
                <w:lang w:val="en-US" w:bidi="x-none"/>
              </w:rPr>
            </w:pPr>
            <w:r w:rsidRPr="0077190A">
              <w:rPr>
                <w:rFonts w:ascii="Verdana" w:hAnsi="Verdana" w:cs="ArialMT"/>
                <w:b/>
                <w:bCs/>
                <w:sz w:val="18"/>
                <w:szCs w:val="18"/>
                <w:lang w:val="en-US"/>
              </w:rPr>
              <w:t>Clause 7 - Pass criteria</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382E6333" w14:textId="77777777" w:rsidR="00E92B38" w:rsidRPr="00A76E11" w:rsidRDefault="00E92B38" w:rsidP="00E92B38">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6A05E36" w14:textId="12B3586A" w:rsidR="00E92B38" w:rsidRPr="00A76E11" w:rsidRDefault="00E92B38" w:rsidP="00E92B38">
            <w:pPr>
              <w:spacing w:after="20"/>
              <w:rPr>
                <w:rFonts w:ascii="Verdana" w:hAnsi="Verdana"/>
                <w:b/>
                <w:sz w:val="18"/>
                <w:szCs w:val="18"/>
                <w:lang w:val="en-US" w:bidi="x-none"/>
              </w:rPr>
            </w:pPr>
          </w:p>
        </w:tc>
      </w:tr>
      <w:tr w:rsidR="00E92B38" w:rsidRPr="00F30EA0" w14:paraId="62A4EEB2" w14:textId="77777777" w:rsidTr="00983D75">
        <w:tc>
          <w:tcPr>
            <w:tcW w:w="146" w:type="pct"/>
            <w:tcBorders>
              <w:top w:val="single" w:sz="4" w:space="0" w:color="auto"/>
              <w:left w:val="single" w:sz="6" w:space="0" w:color="auto"/>
              <w:bottom w:val="single" w:sz="4" w:space="0" w:color="auto"/>
              <w:right w:val="single" w:sz="6" w:space="0" w:color="auto"/>
            </w:tcBorders>
          </w:tcPr>
          <w:p w14:paraId="2C9B4977" w14:textId="17FC3F2F" w:rsidR="00E92B38" w:rsidRPr="00A76E11" w:rsidRDefault="00E92B38" w:rsidP="00E92B38">
            <w:pPr>
              <w:rPr>
                <w:rFonts w:ascii="Verdana" w:hAnsi="Verdana"/>
                <w:sz w:val="18"/>
                <w:szCs w:val="18"/>
                <w:lang w:val="en-US"/>
              </w:rPr>
            </w:pPr>
            <w:r w:rsidRPr="0077190A">
              <w:rPr>
                <w:rFonts w:ascii="Verdana" w:hAnsi="Verdana"/>
                <w:sz w:val="18"/>
                <w:szCs w:val="18"/>
                <w:lang w:val="en-US"/>
              </w:rPr>
              <w:t>43</w:t>
            </w:r>
          </w:p>
        </w:tc>
        <w:tc>
          <w:tcPr>
            <w:tcW w:w="1900" w:type="pct"/>
            <w:tcBorders>
              <w:top w:val="single" w:sz="4" w:space="0" w:color="auto"/>
              <w:left w:val="single" w:sz="6" w:space="0" w:color="auto"/>
              <w:bottom w:val="single" w:sz="4" w:space="0" w:color="auto"/>
              <w:right w:val="single" w:sz="6" w:space="0" w:color="auto"/>
            </w:tcBorders>
          </w:tcPr>
          <w:p w14:paraId="4310B123" w14:textId="59A914B6" w:rsidR="00E92B38" w:rsidRDefault="00E92B38" w:rsidP="00F359F5">
            <w:pPr>
              <w:spacing w:after="0"/>
              <w:ind w:left="-13"/>
              <w:jc w:val="both"/>
              <w:rPr>
                <w:rFonts w:ascii="Verdana" w:hAnsi="Verdana" w:cs="ArialMT"/>
                <w:sz w:val="18"/>
                <w:szCs w:val="18"/>
                <w:lang w:val="en-US"/>
              </w:rPr>
            </w:pPr>
            <w:r w:rsidRPr="0077190A">
              <w:rPr>
                <w:rFonts w:ascii="Verdana" w:hAnsi="Verdana" w:cs="ArialMT"/>
                <w:sz w:val="18"/>
                <w:szCs w:val="18"/>
                <w:lang w:val="en-US"/>
              </w:rPr>
              <w:t>New requirements for GATE 1 (check con nameplate)</w:t>
            </w:r>
            <w:r>
              <w:rPr>
                <w:rFonts w:ascii="Verdana" w:hAnsi="Verdana" w:cs="ArialMT"/>
                <w:sz w:val="18"/>
                <w:szCs w:val="18"/>
                <w:lang w:val="en-US"/>
              </w:rPr>
              <w:t xml:space="preserve">. </w:t>
            </w:r>
          </w:p>
          <w:p w14:paraId="468C64B5" w14:textId="77777777" w:rsidR="00F359F5" w:rsidRPr="0077190A" w:rsidRDefault="00F359F5" w:rsidP="00F359F5">
            <w:pPr>
              <w:spacing w:after="0"/>
              <w:ind w:left="-13"/>
              <w:jc w:val="both"/>
              <w:rPr>
                <w:rFonts w:ascii="Verdana" w:hAnsi="Verdana" w:cs="ArialMT"/>
                <w:sz w:val="18"/>
                <w:szCs w:val="18"/>
                <w:lang w:val="en-US"/>
              </w:rPr>
            </w:pPr>
          </w:p>
          <w:p w14:paraId="2382C833" w14:textId="77777777" w:rsidR="00E92B38" w:rsidRDefault="00E92B38" w:rsidP="00F359F5">
            <w:pPr>
              <w:spacing w:after="0"/>
              <w:ind w:left="-13"/>
              <w:jc w:val="both"/>
              <w:rPr>
                <w:rFonts w:ascii="Verdana" w:hAnsi="Verdana" w:cs="ArialMT"/>
                <w:sz w:val="18"/>
                <w:szCs w:val="18"/>
                <w:lang w:val="en-US"/>
              </w:rPr>
            </w:pPr>
            <w:r w:rsidRPr="0077190A">
              <w:rPr>
                <w:rFonts w:ascii="Verdana" w:hAnsi="Verdana" w:cs="ArialMT"/>
                <w:sz w:val="18"/>
                <w:szCs w:val="18"/>
                <w:lang w:val="en-US"/>
              </w:rPr>
              <w:t>Each tolerance (</w:t>
            </w:r>
            <w:r w:rsidRPr="0077190A">
              <w:rPr>
                <w:rFonts w:ascii="Verdana" w:hAnsi="Verdana" w:cs="TimesNewRomanPS-ItalicMT"/>
                <w:i/>
                <w:iCs/>
                <w:sz w:val="18"/>
                <w:szCs w:val="18"/>
                <w:lang w:val="en-US"/>
              </w:rPr>
              <w:t>t</w:t>
            </w:r>
            <w:r w:rsidRPr="0077190A">
              <w:rPr>
                <w:rFonts w:ascii="Verdana" w:hAnsi="Verdana" w:cs="ArialMT"/>
                <w:sz w:val="18"/>
                <w:szCs w:val="18"/>
                <w:lang w:val="en-US"/>
              </w:rPr>
              <w:t xml:space="preserve">1, </w:t>
            </w:r>
            <w:r w:rsidRPr="0077190A">
              <w:rPr>
                <w:rFonts w:ascii="Verdana" w:hAnsi="Verdana" w:cs="TimesNewRomanPS-ItalicMT"/>
                <w:i/>
                <w:iCs/>
                <w:sz w:val="18"/>
                <w:szCs w:val="18"/>
                <w:lang w:val="en-US"/>
              </w:rPr>
              <w:t>t</w:t>
            </w:r>
            <w:r w:rsidRPr="0077190A">
              <w:rPr>
                <w:rFonts w:ascii="Verdana" w:hAnsi="Verdana" w:cs="ArialMT"/>
                <w:sz w:val="18"/>
                <w:szCs w:val="18"/>
                <w:lang w:val="en-US"/>
              </w:rPr>
              <w:t xml:space="preserve">2 and </w:t>
            </w:r>
            <w:r w:rsidRPr="0077190A">
              <w:rPr>
                <w:rFonts w:ascii="Verdana" w:hAnsi="Verdana" w:cs="TimesNewRomanPS-ItalicMT"/>
                <w:i/>
                <w:iCs/>
                <w:sz w:val="18"/>
                <w:szCs w:val="18"/>
                <w:lang w:val="en-US"/>
              </w:rPr>
              <w:t>t</w:t>
            </w:r>
            <w:r w:rsidRPr="0077190A">
              <w:rPr>
                <w:rFonts w:ascii="Verdana" w:hAnsi="Verdana" w:cs="ArialMT"/>
                <w:sz w:val="18"/>
                <w:szCs w:val="18"/>
                <w:lang w:val="en-US"/>
              </w:rPr>
              <w:t>3) shall be explicitly stated as a single (%) value for each of the performance parameters (</w:t>
            </w:r>
            <w:r w:rsidRPr="0077190A">
              <w:rPr>
                <w:rFonts w:ascii="Verdana" w:hAnsi="Verdana" w:cs="TimesNewRomanPS-ItalicMT"/>
                <w:i/>
                <w:iCs/>
                <w:sz w:val="18"/>
                <w:szCs w:val="18"/>
                <w:lang w:val="en-US"/>
              </w:rPr>
              <w:t>P</w:t>
            </w:r>
            <w:r w:rsidRPr="0077190A">
              <w:rPr>
                <w:rFonts w:ascii="Verdana" w:hAnsi="Verdana" w:cs="ArialMT"/>
                <w:sz w:val="18"/>
                <w:szCs w:val="18"/>
                <w:lang w:val="en-US"/>
              </w:rPr>
              <w:t xml:space="preserve">max, </w:t>
            </w:r>
            <w:r w:rsidRPr="0077190A">
              <w:rPr>
                <w:rFonts w:ascii="Verdana" w:hAnsi="Verdana" w:cs="TimesNewRomanPS-ItalicMT"/>
                <w:i/>
                <w:iCs/>
                <w:sz w:val="18"/>
                <w:szCs w:val="18"/>
                <w:lang w:val="en-US"/>
              </w:rPr>
              <w:t>V</w:t>
            </w:r>
            <w:r w:rsidRPr="0077190A">
              <w:rPr>
                <w:rFonts w:ascii="Verdana" w:hAnsi="Verdana" w:cs="ArialMT"/>
                <w:sz w:val="18"/>
                <w:szCs w:val="18"/>
                <w:lang w:val="en-US"/>
              </w:rPr>
              <w:t xml:space="preserve">OC and </w:t>
            </w:r>
            <w:r w:rsidRPr="0077190A">
              <w:rPr>
                <w:rFonts w:ascii="Verdana" w:hAnsi="Verdana" w:cs="TimesNewRomanPS-ItalicMT"/>
                <w:i/>
                <w:iCs/>
                <w:sz w:val="18"/>
                <w:szCs w:val="18"/>
                <w:lang w:val="en-US"/>
              </w:rPr>
              <w:t>I</w:t>
            </w:r>
            <w:r w:rsidRPr="0077190A">
              <w:rPr>
                <w:rFonts w:ascii="Verdana" w:hAnsi="Verdana" w:cs="ArialMT"/>
                <w:sz w:val="18"/>
                <w:szCs w:val="18"/>
                <w:lang w:val="en-US"/>
              </w:rPr>
              <w:t xml:space="preserve">SC respectively). For bifacial modules, the six pieces of information (values and tolerances for module </w:t>
            </w:r>
            <w:r w:rsidRPr="00F30EA0">
              <w:rPr>
                <w:rFonts w:ascii="Verdana" w:hAnsi="Verdana" w:cs="ArialMT"/>
                <w:sz w:val="18"/>
                <w:szCs w:val="18"/>
                <w:lang w:val="en-US"/>
              </w:rPr>
              <w:t>power</w:t>
            </w:r>
            <w:r w:rsidRPr="0077190A">
              <w:rPr>
                <w:rFonts w:ascii="Verdana" w:hAnsi="Verdana" w:cs="ArialMT"/>
                <w:sz w:val="18"/>
                <w:szCs w:val="18"/>
                <w:lang w:val="en-US"/>
              </w:rPr>
              <w:t>, short-circuit current, and open-circuit voltage) shall also be identified at BNPI to evaluate Gate No. 1.</w:t>
            </w:r>
          </w:p>
          <w:p w14:paraId="5C5E27C8" w14:textId="37B12FC7" w:rsidR="00F359F5" w:rsidRPr="00E92B38" w:rsidRDefault="00F359F5" w:rsidP="00F359F5">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2328FD6C" w14:textId="77777777" w:rsidR="00E92B38" w:rsidRPr="00A76E11" w:rsidRDefault="00E92B38" w:rsidP="00E92B38">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768EE2EF" w14:textId="77777777" w:rsidR="00E92B38" w:rsidRPr="00A76E11" w:rsidRDefault="00E92B38" w:rsidP="00E92B38">
            <w:pPr>
              <w:rPr>
                <w:rFonts w:ascii="Verdana" w:hAnsi="Verdana"/>
                <w:sz w:val="18"/>
                <w:szCs w:val="18"/>
                <w:lang w:val="en-US" w:bidi="x-none"/>
              </w:rPr>
            </w:pPr>
          </w:p>
        </w:tc>
      </w:tr>
      <w:tr w:rsidR="00E92B38" w:rsidRPr="00F30EA0" w14:paraId="017AB8DC"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111813E8" w14:textId="77777777" w:rsidR="00E92B38" w:rsidRPr="00A76E11" w:rsidRDefault="00E92B38" w:rsidP="00E92B38">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3C065F3" w14:textId="5A44156F" w:rsidR="00E92B38" w:rsidRPr="00A76E11" w:rsidRDefault="00E92B38" w:rsidP="00E92B38">
            <w:pPr>
              <w:spacing w:after="20"/>
              <w:rPr>
                <w:rFonts w:ascii="Verdana" w:hAnsi="Verdana"/>
                <w:b/>
                <w:sz w:val="18"/>
                <w:szCs w:val="18"/>
                <w:lang w:val="en-US" w:bidi="x-none"/>
              </w:rPr>
            </w:pPr>
            <w:r w:rsidRPr="0077190A">
              <w:rPr>
                <w:rFonts w:ascii="Verdana" w:hAnsi="Verdana" w:cs="ArialMT"/>
                <w:b/>
                <w:bCs/>
                <w:sz w:val="18"/>
                <w:szCs w:val="18"/>
                <w:lang w:val="en-US"/>
              </w:rPr>
              <w:t xml:space="preserve">7.2.2 </w:t>
            </w:r>
            <w:r w:rsidRPr="0077190A">
              <w:rPr>
                <w:rFonts w:ascii="Verdana" w:hAnsi="Verdana" w:cs="Arial-BoldMT"/>
                <w:b/>
                <w:bCs/>
                <w:sz w:val="18"/>
                <w:szCs w:val="18"/>
                <w:lang w:val="en-US"/>
              </w:rPr>
              <w:t xml:space="preserve">Verification of rated label values </w:t>
            </w:r>
            <w:r w:rsidRPr="0077190A">
              <w:rPr>
                <w:rFonts w:ascii="Arial" w:hAnsi="Arial" w:cs="Arial"/>
                <w:b/>
                <w:bCs/>
                <w:sz w:val="18"/>
                <w:szCs w:val="18"/>
                <w:lang w:val="en-US"/>
              </w:rPr>
              <w:t>→</w:t>
            </w:r>
            <w:r w:rsidRPr="0077190A">
              <w:rPr>
                <w:rFonts w:ascii="Verdana" w:hAnsi="Verdana" w:cs="Arial-BoldMT"/>
                <w:b/>
                <w:bCs/>
                <w:sz w:val="18"/>
                <w:szCs w:val="18"/>
                <w:lang w:val="en-US"/>
              </w:rPr>
              <w:t xml:space="preserve"> Gate No. 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6713FDBB" w14:textId="77777777" w:rsidR="00E92B38" w:rsidRPr="00A76E11" w:rsidRDefault="00E92B38" w:rsidP="00E92B38">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4F9E2B4" w14:textId="055391E2" w:rsidR="00E92B38" w:rsidRPr="00A76E11" w:rsidRDefault="00E92B38" w:rsidP="00E92B38">
            <w:pPr>
              <w:spacing w:after="20"/>
              <w:rPr>
                <w:rFonts w:ascii="Verdana" w:hAnsi="Verdana"/>
                <w:b/>
                <w:sz w:val="18"/>
                <w:szCs w:val="18"/>
                <w:lang w:val="en-US" w:bidi="x-none"/>
              </w:rPr>
            </w:pPr>
          </w:p>
        </w:tc>
      </w:tr>
      <w:tr w:rsidR="00E92B38" w:rsidRPr="00F30EA0" w14:paraId="7457824B" w14:textId="77777777" w:rsidTr="00983D75">
        <w:tc>
          <w:tcPr>
            <w:tcW w:w="146" w:type="pct"/>
            <w:tcBorders>
              <w:top w:val="single" w:sz="4" w:space="0" w:color="auto"/>
              <w:left w:val="single" w:sz="6" w:space="0" w:color="auto"/>
              <w:bottom w:val="single" w:sz="4" w:space="0" w:color="auto"/>
              <w:right w:val="single" w:sz="6" w:space="0" w:color="auto"/>
            </w:tcBorders>
          </w:tcPr>
          <w:p w14:paraId="5C127C81" w14:textId="69235E82" w:rsidR="00E92B38" w:rsidRPr="00A76E11" w:rsidRDefault="00E92B38" w:rsidP="00E92B38">
            <w:pPr>
              <w:rPr>
                <w:rFonts w:ascii="Verdana" w:hAnsi="Verdana"/>
                <w:sz w:val="18"/>
                <w:szCs w:val="18"/>
                <w:lang w:val="en-US"/>
              </w:rPr>
            </w:pPr>
            <w:r w:rsidRPr="0077190A">
              <w:rPr>
                <w:rFonts w:ascii="Verdana" w:hAnsi="Verdana"/>
                <w:sz w:val="18"/>
                <w:szCs w:val="18"/>
                <w:lang w:val="en-US"/>
              </w:rPr>
              <w:t>44</w:t>
            </w:r>
          </w:p>
        </w:tc>
        <w:tc>
          <w:tcPr>
            <w:tcW w:w="1900" w:type="pct"/>
            <w:tcBorders>
              <w:top w:val="single" w:sz="4" w:space="0" w:color="auto"/>
              <w:left w:val="single" w:sz="6" w:space="0" w:color="auto"/>
              <w:bottom w:val="single" w:sz="4" w:space="0" w:color="auto"/>
              <w:right w:val="single" w:sz="6" w:space="0" w:color="auto"/>
            </w:tcBorders>
          </w:tcPr>
          <w:p w14:paraId="0CED81AA" w14:textId="77777777" w:rsidR="00E92B38" w:rsidRPr="0077190A" w:rsidRDefault="00E92B38" w:rsidP="00F359F5">
            <w:pPr>
              <w:spacing w:after="0"/>
              <w:ind w:left="-13"/>
              <w:jc w:val="both"/>
              <w:rPr>
                <w:rFonts w:ascii="Verdana" w:hAnsi="Verdana" w:cs="Arial-BoldMT"/>
                <w:sz w:val="18"/>
                <w:szCs w:val="18"/>
              </w:rPr>
            </w:pPr>
            <w:r w:rsidRPr="0077190A">
              <w:rPr>
                <w:rFonts w:ascii="Verdana" w:hAnsi="Verdana" w:cs="ArialMT"/>
                <w:color w:val="000000"/>
                <w:sz w:val="18"/>
                <w:szCs w:val="18"/>
              </w:rPr>
              <w:t>Il laboratorio conosce ed è in grado di applicare le prescrizioni relative a</w:t>
            </w:r>
            <w:r w:rsidRPr="0077190A">
              <w:rPr>
                <w:rFonts w:ascii="Verdana" w:hAnsi="Verdana" w:cs="Arial-BoldMT"/>
                <w:sz w:val="18"/>
                <w:szCs w:val="18"/>
              </w:rPr>
              <w:t xml:space="preserve">lle </w:t>
            </w:r>
            <w:r w:rsidRPr="00F30EA0">
              <w:rPr>
                <w:rFonts w:ascii="Verdana" w:hAnsi="Verdana" w:cs="ArialMT"/>
                <w:sz w:val="18"/>
                <w:szCs w:val="18"/>
              </w:rPr>
              <w:t>formule</w:t>
            </w:r>
            <w:r w:rsidRPr="0077190A">
              <w:rPr>
                <w:rFonts w:ascii="Verdana" w:hAnsi="Verdana" w:cs="Arial-BoldMT"/>
                <w:sz w:val="18"/>
                <w:szCs w:val="18"/>
              </w:rPr>
              <w:t xml:space="preserve"> aggiornate di verifica per Pmax, Voc e Isc? Esempio formula aggiornata per Pmax:</w:t>
            </w:r>
          </w:p>
          <w:p w14:paraId="0F4076A9" w14:textId="77777777" w:rsidR="00F359F5" w:rsidRPr="0077190A" w:rsidRDefault="00F359F5" w:rsidP="00E92B38">
            <w:pPr>
              <w:rPr>
                <w:rFonts w:ascii="Verdana" w:hAnsi="Verdana" w:cs="Arial-BoldMT"/>
                <w:b/>
                <w:bCs/>
                <w:sz w:val="18"/>
                <w:szCs w:val="18"/>
              </w:rPr>
            </w:pPr>
          </w:p>
          <w:p w14:paraId="154C5F96" w14:textId="77777777" w:rsidR="00E92B38" w:rsidRPr="0077190A" w:rsidRDefault="00E92B38" w:rsidP="00E92B38">
            <w:pPr>
              <w:rPr>
                <w:rFonts w:ascii="Verdana" w:hAnsi="Verdana" w:cs="ArialMT"/>
                <w:sz w:val="18"/>
                <w:szCs w:val="18"/>
              </w:rPr>
            </w:pPr>
            <w:r w:rsidRPr="0077190A">
              <w:rPr>
                <w:rFonts w:ascii="Verdana" w:hAnsi="Verdana" w:cs="ArialMT"/>
                <w:sz w:val="18"/>
                <w:szCs w:val="18"/>
              </w:rPr>
              <w:t>Formula precedente</w:t>
            </w:r>
          </w:p>
          <w:p w14:paraId="2F8F5FED" w14:textId="3714E565" w:rsidR="00E92B38" w:rsidRPr="0077190A" w:rsidRDefault="00E92B38" w:rsidP="00E92B38">
            <w:pPr>
              <w:rPr>
                <w:rFonts w:ascii="Verdana" w:hAnsi="Verdana" w:cs="ArialMT"/>
                <w:sz w:val="18"/>
                <w:szCs w:val="18"/>
              </w:rPr>
            </w:pPr>
            <w:r w:rsidRPr="0077190A">
              <w:rPr>
                <w:rFonts w:ascii="Verdana" w:hAnsi="Verdana"/>
                <w:noProof/>
                <w:sz w:val="18"/>
                <w:szCs w:val="18"/>
              </w:rPr>
              <w:drawing>
                <wp:inline distT="0" distB="0" distL="0" distR="0" wp14:anchorId="1100C342" wp14:editId="654F83E1">
                  <wp:extent cx="2574950" cy="570434"/>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9183" cy="573587"/>
                          </a:xfrm>
                          <a:prstGeom prst="rect">
                            <a:avLst/>
                          </a:prstGeom>
                        </pic:spPr>
                      </pic:pic>
                    </a:graphicData>
                  </a:graphic>
                </wp:inline>
              </w:drawing>
            </w:r>
          </w:p>
          <w:p w14:paraId="2A5FD087" w14:textId="77777777" w:rsidR="00E92B38" w:rsidRPr="0077190A" w:rsidRDefault="00E92B38" w:rsidP="00E92B38">
            <w:pPr>
              <w:rPr>
                <w:rFonts w:ascii="Verdana" w:hAnsi="Verdana" w:cs="ArialMT"/>
                <w:sz w:val="18"/>
                <w:szCs w:val="18"/>
                <w:lang w:val="en-US"/>
              </w:rPr>
            </w:pPr>
            <w:r w:rsidRPr="0077190A">
              <w:rPr>
                <w:rFonts w:ascii="Verdana" w:hAnsi="Verdana" w:cs="TimesNewRomanPS-ItalicMT"/>
                <w:i/>
                <w:iCs/>
                <w:sz w:val="18"/>
                <w:szCs w:val="18"/>
                <w:lang w:val="en-US"/>
              </w:rPr>
              <w:t>P</w:t>
            </w:r>
            <w:r w:rsidRPr="0077190A">
              <w:rPr>
                <w:rFonts w:ascii="Verdana" w:hAnsi="Verdana" w:cs="ArialMT"/>
                <w:sz w:val="18"/>
                <w:szCs w:val="18"/>
                <w:lang w:val="en-US"/>
              </w:rPr>
              <w:t>max verification of lowest power class:</w:t>
            </w:r>
          </w:p>
          <w:p w14:paraId="4C3F3DA0" w14:textId="77777777" w:rsidR="00E92B38" w:rsidRPr="00A76E11" w:rsidRDefault="00E92B38" w:rsidP="00E92B38">
            <w:pPr>
              <w:autoSpaceDE w:val="0"/>
              <w:autoSpaceDN w:val="0"/>
              <w:spacing w:after="0" w:line="240" w:lineRule="auto"/>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12C037C" w14:textId="77777777" w:rsidR="00E92B38" w:rsidRPr="00A76E11" w:rsidRDefault="00E92B38" w:rsidP="00E92B38">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008E7628" w14:textId="77777777" w:rsidR="00E92B38" w:rsidRPr="00A76E11" w:rsidRDefault="00E92B38" w:rsidP="00E92B38">
            <w:pPr>
              <w:rPr>
                <w:rFonts w:ascii="Verdana" w:hAnsi="Verdana"/>
                <w:sz w:val="18"/>
                <w:szCs w:val="18"/>
                <w:lang w:val="en-US" w:bidi="x-none"/>
              </w:rPr>
            </w:pPr>
          </w:p>
        </w:tc>
      </w:tr>
      <w:tr w:rsidR="00E92B38" w:rsidRPr="00F30EA0" w14:paraId="4397156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1DFBA23E" w14:textId="15204E22" w:rsidR="00E92B38" w:rsidRPr="00A76E11" w:rsidRDefault="00D53D87" w:rsidP="00E92B38">
            <w:pPr>
              <w:spacing w:after="20"/>
              <w:rPr>
                <w:rFonts w:ascii="Verdana" w:hAnsi="Verdana"/>
                <w:b/>
                <w:sz w:val="18"/>
                <w:szCs w:val="18"/>
                <w:lang w:val="en-US" w:bidi="x-none"/>
              </w:rPr>
            </w:pPr>
            <w:r>
              <w:rPr>
                <w:rFonts w:ascii="Verdana" w:hAnsi="Verdana"/>
                <w:b/>
                <w:sz w:val="18"/>
                <w:szCs w:val="18"/>
                <w:lang w:val="en-US" w:bidi="x-none"/>
              </w:rPr>
              <w:t>C</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98BEB08" w14:textId="7D057964" w:rsidR="00E92B38" w:rsidRPr="00A76E11" w:rsidRDefault="00E92B38" w:rsidP="00E92B38">
            <w:pPr>
              <w:spacing w:after="20"/>
              <w:rPr>
                <w:rFonts w:ascii="Verdana" w:hAnsi="Verdana"/>
                <w:b/>
                <w:sz w:val="18"/>
                <w:szCs w:val="18"/>
                <w:lang w:val="en-US" w:bidi="x-none"/>
              </w:rPr>
            </w:pPr>
            <w:r w:rsidRPr="0077190A">
              <w:rPr>
                <w:rFonts w:ascii="Verdana" w:hAnsi="Verdana" w:cs="Arial-BoldMT"/>
                <w:b/>
                <w:bCs/>
                <w:sz w:val="18"/>
                <w:szCs w:val="18"/>
                <w:lang w:val="en-US"/>
              </w:rPr>
              <w:t>IEC 61215-1-1</w:t>
            </w:r>
            <w:r w:rsidR="00D53D87">
              <w:rPr>
                <w:rFonts w:ascii="Verdana" w:hAnsi="Verdana" w:cs="Arial-BoldMT"/>
                <w:b/>
                <w:bCs/>
                <w:sz w:val="18"/>
                <w:szCs w:val="18"/>
                <w:lang w:val="en-US"/>
              </w:rPr>
              <w:t xml:space="preserve"> - </w:t>
            </w:r>
            <w:r w:rsidR="00D53D87" w:rsidRPr="0077190A">
              <w:rPr>
                <w:rFonts w:ascii="Verdana" w:hAnsi="Verdana" w:cs="Arial-BoldMT"/>
                <w:b/>
                <w:bCs/>
                <w:sz w:val="18"/>
                <w:szCs w:val="18"/>
                <w:lang w:val="en-US"/>
              </w:rPr>
              <w:t>11.11 Thermal cycling test (MQT 11)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67C47453" w14:textId="77777777" w:rsidR="00E92B38" w:rsidRPr="00A76E11" w:rsidRDefault="00E92B38" w:rsidP="00E92B38">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6AF7136" w14:textId="7210477E" w:rsidR="00E92B38" w:rsidRPr="00A76E11" w:rsidRDefault="00E92B38" w:rsidP="00E92B38">
            <w:pPr>
              <w:spacing w:after="20"/>
              <w:rPr>
                <w:rFonts w:ascii="Verdana" w:hAnsi="Verdana"/>
                <w:b/>
                <w:sz w:val="18"/>
                <w:szCs w:val="18"/>
                <w:lang w:val="en-US" w:bidi="x-none"/>
              </w:rPr>
            </w:pPr>
          </w:p>
        </w:tc>
      </w:tr>
      <w:tr w:rsidR="00D53D87" w:rsidRPr="00A76E11" w14:paraId="0C664410" w14:textId="77777777" w:rsidTr="00983D75">
        <w:tc>
          <w:tcPr>
            <w:tcW w:w="146" w:type="pct"/>
            <w:tcBorders>
              <w:top w:val="single" w:sz="4" w:space="0" w:color="auto"/>
              <w:left w:val="single" w:sz="6" w:space="0" w:color="auto"/>
              <w:bottom w:val="single" w:sz="4" w:space="0" w:color="auto"/>
              <w:right w:val="single" w:sz="6" w:space="0" w:color="auto"/>
            </w:tcBorders>
          </w:tcPr>
          <w:p w14:paraId="161C38AE" w14:textId="261B3C01" w:rsidR="00D53D87" w:rsidRPr="00A76E11" w:rsidRDefault="00D53D87" w:rsidP="00D53D87">
            <w:pPr>
              <w:rPr>
                <w:rFonts w:ascii="Verdana" w:hAnsi="Verdana"/>
                <w:sz w:val="18"/>
                <w:szCs w:val="18"/>
                <w:lang w:val="en-US"/>
              </w:rPr>
            </w:pPr>
            <w:r w:rsidRPr="0077190A">
              <w:rPr>
                <w:rFonts w:ascii="Verdana" w:hAnsi="Verdana"/>
                <w:sz w:val="18"/>
                <w:szCs w:val="18"/>
                <w:lang w:val="en-US"/>
              </w:rPr>
              <w:t>45</w:t>
            </w:r>
          </w:p>
        </w:tc>
        <w:tc>
          <w:tcPr>
            <w:tcW w:w="1900" w:type="pct"/>
            <w:tcBorders>
              <w:top w:val="single" w:sz="4" w:space="0" w:color="auto"/>
              <w:left w:val="single" w:sz="6" w:space="0" w:color="auto"/>
              <w:bottom w:val="single" w:sz="4" w:space="0" w:color="auto"/>
              <w:right w:val="single" w:sz="6" w:space="0" w:color="auto"/>
            </w:tcBorders>
          </w:tcPr>
          <w:p w14:paraId="442341FC" w14:textId="77777777" w:rsidR="00D53D87" w:rsidRDefault="00D53D87" w:rsidP="00F359F5">
            <w:pPr>
              <w:spacing w:after="0"/>
              <w:ind w:left="-13"/>
              <w:jc w:val="both"/>
              <w:rPr>
                <w:rFonts w:ascii="Verdana" w:hAnsi="Verdana" w:cs="Arial-BoldMT"/>
                <w:sz w:val="18"/>
                <w:szCs w:val="18"/>
              </w:rPr>
            </w:pPr>
            <w:r w:rsidRPr="0077190A">
              <w:rPr>
                <w:rFonts w:ascii="Verdana" w:hAnsi="Verdana" w:cs="Arial-BoldMT"/>
                <w:sz w:val="18"/>
                <w:szCs w:val="18"/>
              </w:rPr>
              <w:t xml:space="preserve">Il laboratorio ha preso in carico i nuovi requisiti per determinare la corrente da imporre durante la </w:t>
            </w:r>
            <w:r w:rsidRPr="00F30EA0">
              <w:rPr>
                <w:rFonts w:ascii="Verdana" w:hAnsi="Verdana" w:cs="ArialMT"/>
                <w:sz w:val="18"/>
                <w:szCs w:val="18"/>
              </w:rPr>
              <w:t>prova</w:t>
            </w:r>
            <w:r w:rsidRPr="0077190A">
              <w:rPr>
                <w:rFonts w:ascii="Verdana" w:hAnsi="Verdana" w:cs="Arial-BoldMT"/>
                <w:sz w:val="18"/>
                <w:szCs w:val="18"/>
              </w:rPr>
              <w:t xml:space="preserve"> per le diverse tipologie di moduli? (monofacciali o bi-facciali)</w:t>
            </w:r>
            <w:r>
              <w:rPr>
                <w:rFonts w:ascii="Verdana" w:hAnsi="Verdana" w:cs="Arial-BoldMT"/>
                <w:sz w:val="18"/>
                <w:szCs w:val="18"/>
              </w:rPr>
              <w:t>.</w:t>
            </w:r>
          </w:p>
          <w:p w14:paraId="05581B10" w14:textId="77777777" w:rsidR="00F359F5" w:rsidRDefault="00F359F5" w:rsidP="00F359F5">
            <w:pPr>
              <w:spacing w:after="0"/>
              <w:ind w:left="-13"/>
              <w:jc w:val="both"/>
              <w:rPr>
                <w:rFonts w:ascii="Verdana" w:hAnsi="Verdana" w:cs="Arial-BoldMT"/>
                <w:sz w:val="18"/>
                <w:szCs w:val="18"/>
                <w:lang w:val="en-US" w:eastAsia="it-IT" w:bidi="x-none"/>
              </w:rPr>
            </w:pPr>
          </w:p>
          <w:p w14:paraId="542E7672" w14:textId="77777777" w:rsidR="00F359F5" w:rsidRDefault="00F359F5" w:rsidP="00F359F5">
            <w:pPr>
              <w:spacing w:after="0"/>
              <w:ind w:left="-13"/>
              <w:jc w:val="both"/>
              <w:rPr>
                <w:rFonts w:ascii="Verdana" w:hAnsi="Verdana" w:cs="Arial-BoldMT"/>
                <w:sz w:val="18"/>
                <w:szCs w:val="18"/>
                <w:lang w:val="en-US" w:eastAsia="it-IT" w:bidi="x-none"/>
              </w:rPr>
            </w:pPr>
          </w:p>
          <w:p w14:paraId="53B72A26" w14:textId="7356635A" w:rsidR="00154788" w:rsidRPr="00A76E11" w:rsidRDefault="00154788" w:rsidP="00F359F5">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4D8E3D3" w14:textId="77777777" w:rsidR="00D53D87" w:rsidRPr="00A76E11"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7FA8DE54" w14:textId="77777777" w:rsidR="00D53D87" w:rsidRPr="00A76E11" w:rsidRDefault="00D53D87" w:rsidP="00D53D87">
            <w:pPr>
              <w:rPr>
                <w:rFonts w:ascii="Verdana" w:hAnsi="Verdana"/>
                <w:sz w:val="18"/>
                <w:szCs w:val="18"/>
                <w:lang w:val="en-US" w:bidi="x-none"/>
              </w:rPr>
            </w:pPr>
          </w:p>
        </w:tc>
      </w:tr>
      <w:tr w:rsidR="00D53D87" w:rsidRPr="00A76E11" w14:paraId="38FE7920"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5144843" w14:textId="77777777" w:rsidR="00D53D87" w:rsidRPr="00A76E11" w:rsidRDefault="00D53D87" w:rsidP="00D53D87">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624E31D" w14:textId="263B14FD" w:rsidR="00D53D87" w:rsidRPr="00A76E11" w:rsidRDefault="00D53D87" w:rsidP="00D53D87">
            <w:pPr>
              <w:spacing w:after="20"/>
              <w:rPr>
                <w:rFonts w:ascii="Verdana" w:hAnsi="Verdana"/>
                <w:b/>
                <w:sz w:val="18"/>
                <w:szCs w:val="18"/>
                <w:lang w:val="en-US" w:bidi="x-none"/>
              </w:rPr>
            </w:pPr>
            <w:r w:rsidRPr="0077190A">
              <w:rPr>
                <w:rFonts w:ascii="Verdana" w:hAnsi="Verdana" w:cs="Arial-BoldMT"/>
                <w:b/>
                <w:bCs/>
                <w:sz w:val="18"/>
                <w:szCs w:val="18"/>
              </w:rPr>
              <w:t>11.19.5 Final stabilization (MQT 19.2)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029D942" w14:textId="77777777" w:rsidR="00D53D87" w:rsidRPr="00A76E11"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080670E" w14:textId="7593960B" w:rsidR="00D53D87" w:rsidRPr="00A76E11" w:rsidRDefault="00D53D87" w:rsidP="00D53D87">
            <w:pPr>
              <w:spacing w:after="20"/>
              <w:rPr>
                <w:rFonts w:ascii="Verdana" w:hAnsi="Verdana"/>
                <w:b/>
                <w:sz w:val="18"/>
                <w:szCs w:val="18"/>
                <w:lang w:val="en-US" w:bidi="x-none"/>
              </w:rPr>
            </w:pPr>
          </w:p>
        </w:tc>
      </w:tr>
      <w:tr w:rsidR="00D53D87" w:rsidRPr="00D53D87" w14:paraId="138E3B2C" w14:textId="77777777" w:rsidTr="00983D75">
        <w:tc>
          <w:tcPr>
            <w:tcW w:w="146" w:type="pct"/>
            <w:tcBorders>
              <w:top w:val="single" w:sz="4" w:space="0" w:color="auto"/>
              <w:left w:val="single" w:sz="6" w:space="0" w:color="auto"/>
              <w:bottom w:val="single" w:sz="4" w:space="0" w:color="auto"/>
              <w:right w:val="single" w:sz="6" w:space="0" w:color="auto"/>
            </w:tcBorders>
          </w:tcPr>
          <w:p w14:paraId="15799E37" w14:textId="6EF64B2F" w:rsidR="00D53D87" w:rsidRPr="00A76E11" w:rsidRDefault="00D53D87" w:rsidP="00D53D87">
            <w:pPr>
              <w:rPr>
                <w:rFonts w:ascii="Verdana" w:hAnsi="Verdana"/>
                <w:sz w:val="18"/>
                <w:szCs w:val="18"/>
                <w:lang w:val="en-US"/>
              </w:rPr>
            </w:pPr>
            <w:r w:rsidRPr="0077190A">
              <w:rPr>
                <w:rFonts w:ascii="Verdana" w:hAnsi="Verdana"/>
                <w:sz w:val="18"/>
                <w:szCs w:val="18"/>
                <w:lang w:val="en-US"/>
              </w:rPr>
              <w:t>45</w:t>
            </w:r>
          </w:p>
        </w:tc>
        <w:tc>
          <w:tcPr>
            <w:tcW w:w="1900" w:type="pct"/>
            <w:tcBorders>
              <w:top w:val="single" w:sz="4" w:space="0" w:color="auto"/>
              <w:left w:val="single" w:sz="6" w:space="0" w:color="auto"/>
              <w:bottom w:val="single" w:sz="4" w:space="0" w:color="auto"/>
              <w:right w:val="single" w:sz="6" w:space="0" w:color="auto"/>
            </w:tcBorders>
          </w:tcPr>
          <w:p w14:paraId="143D6774" w14:textId="77777777" w:rsidR="00D53D87" w:rsidRDefault="00D53D87" w:rsidP="00154788">
            <w:pPr>
              <w:spacing w:after="0"/>
              <w:ind w:left="-13"/>
              <w:jc w:val="both"/>
              <w:rPr>
                <w:rFonts w:ascii="Verdana" w:hAnsi="Verdana" w:cs="Arial-BoldMT"/>
                <w:sz w:val="18"/>
                <w:szCs w:val="18"/>
              </w:rPr>
            </w:pPr>
            <w:r w:rsidRPr="0077190A">
              <w:rPr>
                <w:rFonts w:ascii="Verdana" w:hAnsi="Verdana" w:cs="Arial-BoldMT"/>
                <w:sz w:val="18"/>
                <w:szCs w:val="18"/>
              </w:rPr>
              <w:t>Il laboratorio ha definito che modalità di stabilizzazione da adottare ed i criteri per determinare quando la stabilizzazione finale sia necessaria?</w:t>
            </w:r>
          </w:p>
          <w:p w14:paraId="75B7526F" w14:textId="53B6508F" w:rsidR="00154788" w:rsidRPr="00D53D87" w:rsidRDefault="00154788" w:rsidP="00154788">
            <w:pPr>
              <w:spacing w:after="0"/>
              <w:ind w:left="-13"/>
              <w:jc w:val="both"/>
              <w:rPr>
                <w:rFonts w:ascii="Verdana" w:hAnsi="Verdana" w:cs="Arial-BoldMT"/>
                <w:sz w:val="18"/>
                <w:szCs w:val="18"/>
              </w:rPr>
            </w:pPr>
          </w:p>
        </w:tc>
        <w:tc>
          <w:tcPr>
            <w:tcW w:w="2755" w:type="pct"/>
            <w:tcBorders>
              <w:top w:val="single" w:sz="4" w:space="0" w:color="auto"/>
              <w:left w:val="single" w:sz="4" w:space="0" w:color="auto"/>
              <w:bottom w:val="single" w:sz="4" w:space="0" w:color="auto"/>
              <w:right w:val="single" w:sz="4" w:space="0" w:color="auto"/>
            </w:tcBorders>
          </w:tcPr>
          <w:p w14:paraId="14E25DD8" w14:textId="77777777" w:rsidR="00D53D87" w:rsidRPr="00D53D87" w:rsidRDefault="00D53D87" w:rsidP="00D53D87">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4B36E223" w14:textId="77777777" w:rsidR="00D53D87" w:rsidRPr="00D53D87" w:rsidRDefault="00D53D87" w:rsidP="00D53D87">
            <w:pPr>
              <w:rPr>
                <w:rFonts w:ascii="Verdana" w:hAnsi="Verdana"/>
                <w:sz w:val="18"/>
                <w:szCs w:val="18"/>
                <w:lang w:bidi="x-none"/>
              </w:rPr>
            </w:pPr>
          </w:p>
        </w:tc>
      </w:tr>
      <w:tr w:rsidR="00D53D87" w:rsidRPr="006A74D3" w14:paraId="4D252050"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09DD31BA" w14:textId="2BE2E1C6" w:rsidR="00D53D87" w:rsidRPr="00D53D87" w:rsidRDefault="00D53D87" w:rsidP="00D53D87">
            <w:pPr>
              <w:spacing w:after="20"/>
              <w:rPr>
                <w:rFonts w:ascii="Verdana" w:hAnsi="Verdana"/>
                <w:b/>
                <w:sz w:val="18"/>
                <w:szCs w:val="18"/>
                <w:lang w:bidi="x-none"/>
              </w:rPr>
            </w:pPr>
            <w:r>
              <w:rPr>
                <w:rFonts w:ascii="Verdana" w:hAnsi="Verdana"/>
                <w:b/>
                <w:sz w:val="18"/>
                <w:szCs w:val="18"/>
                <w:lang w:bidi="x-none"/>
              </w:rPr>
              <w:t>D</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5C9679E" w14:textId="556F01A7" w:rsidR="00D53D87" w:rsidRPr="00D53D87" w:rsidRDefault="00D53D87" w:rsidP="00D53D87">
            <w:pPr>
              <w:spacing w:after="20"/>
              <w:rPr>
                <w:rFonts w:ascii="Verdana" w:hAnsi="Verdana"/>
                <w:b/>
                <w:sz w:val="18"/>
                <w:szCs w:val="18"/>
                <w:lang w:val="en-US" w:bidi="x-none"/>
              </w:rPr>
            </w:pPr>
            <w:r w:rsidRPr="0077190A">
              <w:rPr>
                <w:rFonts w:ascii="Verdana" w:hAnsi="Verdana" w:cs="Arial-BoldMT"/>
                <w:b/>
                <w:bCs/>
                <w:sz w:val="18"/>
                <w:szCs w:val="18"/>
                <w:lang w:val="en-US"/>
              </w:rPr>
              <w:t>IEC 61215-1-2 Cdte</w:t>
            </w:r>
            <w:r>
              <w:rPr>
                <w:rFonts w:ascii="Verdana" w:hAnsi="Verdana" w:cs="Arial-BoldMT"/>
                <w:b/>
                <w:bCs/>
                <w:sz w:val="18"/>
                <w:szCs w:val="18"/>
                <w:lang w:val="en-US"/>
              </w:rPr>
              <w:t xml:space="preserve">  </w:t>
            </w:r>
            <w:r w:rsidRPr="0077190A">
              <w:rPr>
                <w:rFonts w:ascii="Verdana" w:hAnsi="Verdana" w:cs="Arial-BoldMT"/>
                <w:b/>
                <w:bCs/>
                <w:sz w:val="18"/>
                <w:szCs w:val="18"/>
                <w:lang w:val="en-US"/>
              </w:rPr>
              <w:t>11.9 Hot-spot endurance test (MQT 09)</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A98D0F9" w14:textId="77777777" w:rsidR="00D53D87" w:rsidRPr="00D53D87"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3959940" w14:textId="77777777" w:rsidR="00D53D87" w:rsidRPr="00D53D87" w:rsidRDefault="00D53D87" w:rsidP="00D53D87">
            <w:pPr>
              <w:spacing w:after="20"/>
              <w:rPr>
                <w:rFonts w:ascii="Verdana" w:hAnsi="Verdana"/>
                <w:b/>
                <w:sz w:val="18"/>
                <w:szCs w:val="18"/>
                <w:lang w:val="en-US" w:bidi="x-none"/>
              </w:rPr>
            </w:pPr>
          </w:p>
        </w:tc>
      </w:tr>
      <w:tr w:rsidR="00D53D87" w:rsidRPr="00F30EA0" w14:paraId="7630ACCA" w14:textId="77777777" w:rsidTr="00983D75">
        <w:tc>
          <w:tcPr>
            <w:tcW w:w="146" w:type="pct"/>
            <w:tcBorders>
              <w:top w:val="single" w:sz="4" w:space="0" w:color="auto"/>
              <w:left w:val="single" w:sz="6" w:space="0" w:color="auto"/>
              <w:bottom w:val="single" w:sz="4" w:space="0" w:color="auto"/>
              <w:right w:val="single" w:sz="6" w:space="0" w:color="auto"/>
            </w:tcBorders>
          </w:tcPr>
          <w:p w14:paraId="245584D7" w14:textId="5E3B1BF3" w:rsidR="00D53D87" w:rsidRPr="00D53D87" w:rsidRDefault="00D53D87" w:rsidP="00D53D87">
            <w:pPr>
              <w:rPr>
                <w:rFonts w:ascii="Verdana" w:hAnsi="Verdana"/>
                <w:sz w:val="18"/>
                <w:szCs w:val="18"/>
                <w:lang w:val="en-US"/>
              </w:rPr>
            </w:pPr>
            <w:r w:rsidRPr="0077190A">
              <w:rPr>
                <w:rFonts w:ascii="Verdana" w:hAnsi="Verdana"/>
                <w:sz w:val="18"/>
                <w:szCs w:val="18"/>
                <w:lang w:val="en-US"/>
              </w:rPr>
              <w:t>46</w:t>
            </w:r>
          </w:p>
        </w:tc>
        <w:tc>
          <w:tcPr>
            <w:tcW w:w="1900" w:type="pct"/>
            <w:tcBorders>
              <w:top w:val="single" w:sz="4" w:space="0" w:color="auto"/>
              <w:left w:val="single" w:sz="6" w:space="0" w:color="auto"/>
              <w:bottom w:val="single" w:sz="4" w:space="0" w:color="auto"/>
              <w:right w:val="single" w:sz="6" w:space="0" w:color="auto"/>
            </w:tcBorders>
          </w:tcPr>
          <w:p w14:paraId="1CAC246D" w14:textId="79817331" w:rsidR="00D53D87" w:rsidRDefault="00D53D87" w:rsidP="00154788">
            <w:pPr>
              <w:spacing w:after="0"/>
              <w:ind w:left="-13"/>
              <w:jc w:val="both"/>
              <w:rPr>
                <w:rFonts w:ascii="Verdana" w:hAnsi="Verdana" w:cs="ArialMT"/>
                <w:sz w:val="18"/>
                <w:szCs w:val="18"/>
                <w:u w:val="single"/>
              </w:rPr>
            </w:pPr>
            <w:r w:rsidRPr="0077190A">
              <w:rPr>
                <w:rFonts w:ascii="Verdana" w:hAnsi="Verdana" w:cs="ArialMT"/>
                <w:sz w:val="18"/>
                <w:szCs w:val="18"/>
              </w:rPr>
              <w:t xml:space="preserve">Il laboratorio è dotato di area campioni a temperatura controllata </w:t>
            </w:r>
            <w:r w:rsidRPr="0077190A">
              <w:rPr>
                <w:rFonts w:ascii="Verdana" w:hAnsi="Verdana" w:cs="ArialMT"/>
                <w:sz w:val="18"/>
                <w:szCs w:val="18"/>
                <w:u w:val="single"/>
              </w:rPr>
              <w:t>≤ 25 °C?</w:t>
            </w:r>
          </w:p>
          <w:p w14:paraId="762D2585" w14:textId="77777777" w:rsidR="00154788" w:rsidRPr="0077190A" w:rsidRDefault="00154788" w:rsidP="00154788">
            <w:pPr>
              <w:spacing w:after="0"/>
              <w:ind w:left="-13"/>
              <w:jc w:val="both"/>
              <w:rPr>
                <w:rFonts w:ascii="Verdana" w:hAnsi="Verdana" w:cs="ArialMT"/>
                <w:sz w:val="18"/>
                <w:szCs w:val="18"/>
              </w:rPr>
            </w:pPr>
          </w:p>
          <w:p w14:paraId="0F2BA2B5" w14:textId="77777777"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“CdTe thin-film modules may exhibit performance changes with extended time in storage without light exposure (the “dark soak” effect). In order to minimize the influence of this dark soak effect, limit the time delay between the outdoor exposure or stabilization and the hot spot procedure to within 2 to 3 days. During the first hour after the hot-spot procedure is complete, no additional heating or light beyond room ambient shall be applied. If the time delay is to exceed 1 h, the modules are to be stored in the dark at ≤ 25 °C”.</w:t>
            </w:r>
          </w:p>
          <w:p w14:paraId="7FD5F588" w14:textId="5BF989E3" w:rsidR="00154788" w:rsidRPr="00D53D87" w:rsidRDefault="00154788" w:rsidP="00154788">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4E3962E8" w14:textId="77777777" w:rsidR="00D53D87" w:rsidRPr="00D53D87"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0A944BE8" w14:textId="77777777" w:rsidR="00D53D87" w:rsidRPr="00D53D87" w:rsidRDefault="00D53D87" w:rsidP="00D53D87">
            <w:pPr>
              <w:rPr>
                <w:rFonts w:ascii="Verdana" w:hAnsi="Verdana"/>
                <w:sz w:val="18"/>
                <w:szCs w:val="18"/>
                <w:lang w:val="en-US" w:bidi="x-none"/>
              </w:rPr>
            </w:pPr>
          </w:p>
        </w:tc>
      </w:tr>
      <w:tr w:rsidR="00D53D87" w:rsidRPr="00D53D87" w14:paraId="03445E98"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AB58404" w14:textId="77777777" w:rsidR="00D53D87" w:rsidRPr="00D53D87" w:rsidRDefault="00D53D87" w:rsidP="00D53D87">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0967587" w14:textId="1C6E974F" w:rsidR="00D53D87" w:rsidRPr="00D53D87" w:rsidRDefault="00D53D87" w:rsidP="00D53D87">
            <w:pPr>
              <w:spacing w:after="20"/>
              <w:rPr>
                <w:rFonts w:ascii="Verdana" w:hAnsi="Verdana"/>
                <w:b/>
                <w:sz w:val="18"/>
                <w:szCs w:val="18"/>
                <w:lang w:val="en-US" w:bidi="x-none"/>
              </w:rPr>
            </w:pPr>
            <w:r w:rsidRPr="0077190A">
              <w:rPr>
                <w:rFonts w:ascii="Verdana" w:hAnsi="Verdana" w:cs="Arial-BoldMT"/>
                <w:b/>
                <w:bCs/>
                <w:sz w:val="18"/>
                <w:szCs w:val="18"/>
                <w:lang w:val="en-US"/>
              </w:rPr>
              <w:t>11.11 Thermal cycling test (MQT 11)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3727A159" w14:textId="77777777" w:rsidR="00D53D87" w:rsidRPr="00D53D87"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6659CFE" w14:textId="77777777" w:rsidR="00D53D87" w:rsidRPr="00D53D87" w:rsidRDefault="00D53D87" w:rsidP="00D53D87">
            <w:pPr>
              <w:spacing w:after="20"/>
              <w:rPr>
                <w:rFonts w:ascii="Verdana" w:hAnsi="Verdana"/>
                <w:b/>
                <w:sz w:val="18"/>
                <w:szCs w:val="18"/>
                <w:lang w:val="en-US" w:bidi="x-none"/>
              </w:rPr>
            </w:pPr>
          </w:p>
        </w:tc>
      </w:tr>
      <w:tr w:rsidR="00D53D87" w:rsidRPr="00F30EA0" w14:paraId="4385F681" w14:textId="77777777" w:rsidTr="00983D75">
        <w:tc>
          <w:tcPr>
            <w:tcW w:w="146" w:type="pct"/>
            <w:tcBorders>
              <w:top w:val="single" w:sz="4" w:space="0" w:color="auto"/>
              <w:left w:val="single" w:sz="6" w:space="0" w:color="auto"/>
              <w:bottom w:val="single" w:sz="4" w:space="0" w:color="auto"/>
              <w:right w:val="single" w:sz="6" w:space="0" w:color="auto"/>
            </w:tcBorders>
          </w:tcPr>
          <w:p w14:paraId="70EDA809" w14:textId="70ED22C3" w:rsidR="00D53D87" w:rsidRPr="00D53D87" w:rsidRDefault="00D53D87" w:rsidP="00D53D87">
            <w:pPr>
              <w:rPr>
                <w:rFonts w:ascii="Verdana" w:hAnsi="Verdana"/>
                <w:sz w:val="18"/>
                <w:szCs w:val="18"/>
                <w:lang w:val="en-US"/>
              </w:rPr>
            </w:pPr>
            <w:r w:rsidRPr="0077190A">
              <w:rPr>
                <w:rFonts w:ascii="Verdana" w:hAnsi="Verdana"/>
                <w:sz w:val="18"/>
                <w:szCs w:val="18"/>
                <w:lang w:val="en-US"/>
              </w:rPr>
              <w:t>47</w:t>
            </w:r>
          </w:p>
        </w:tc>
        <w:tc>
          <w:tcPr>
            <w:tcW w:w="1900" w:type="pct"/>
            <w:tcBorders>
              <w:top w:val="single" w:sz="4" w:space="0" w:color="auto"/>
              <w:left w:val="single" w:sz="6" w:space="0" w:color="auto"/>
              <w:bottom w:val="single" w:sz="4" w:space="0" w:color="auto"/>
              <w:right w:val="single" w:sz="6" w:space="0" w:color="auto"/>
            </w:tcBorders>
          </w:tcPr>
          <w:p w14:paraId="545B8EB2" w14:textId="635AD2A0" w:rsidR="00D53D87" w:rsidRDefault="00D53D87" w:rsidP="00154788">
            <w:pPr>
              <w:spacing w:after="0"/>
              <w:ind w:left="-13"/>
              <w:jc w:val="both"/>
              <w:rPr>
                <w:rFonts w:ascii="Verdana" w:hAnsi="Verdana" w:cs="ArialMT"/>
                <w:sz w:val="18"/>
                <w:szCs w:val="18"/>
              </w:rPr>
            </w:pPr>
            <w:r w:rsidRPr="0077190A">
              <w:rPr>
                <w:rFonts w:ascii="Verdana" w:hAnsi="Verdana" w:cs="ArialMT"/>
                <w:color w:val="000000"/>
                <w:sz w:val="18"/>
                <w:szCs w:val="18"/>
              </w:rPr>
              <w:t>Il laboratorio conosce ed è in grado di applicare le prescrizioni relative alle</w:t>
            </w:r>
            <w:r w:rsidRPr="0077190A">
              <w:rPr>
                <w:rFonts w:ascii="Verdana" w:hAnsi="Verdana" w:cs="ArialMT"/>
                <w:sz w:val="18"/>
                <w:szCs w:val="18"/>
              </w:rPr>
              <w:t xml:space="preserve"> correnti di prova modificate da applicare (CdTe thin-film modules)?</w:t>
            </w:r>
          </w:p>
          <w:p w14:paraId="2E4F33FF" w14:textId="77777777" w:rsidR="00154788" w:rsidRPr="0077190A" w:rsidRDefault="00154788" w:rsidP="00154788">
            <w:pPr>
              <w:spacing w:after="0"/>
              <w:ind w:left="-13"/>
              <w:jc w:val="both"/>
              <w:rPr>
                <w:rFonts w:ascii="Verdana" w:hAnsi="Verdana" w:cs="ArialMT"/>
                <w:sz w:val="18"/>
                <w:szCs w:val="18"/>
              </w:rPr>
            </w:pPr>
          </w:p>
          <w:p w14:paraId="1D8E01BA" w14:textId="07417DA6"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 xml:space="preserve">This test of IEC 61215-2:2021 is applicable with the following modifications: the technology specific current which needs to be applied according to MQT 11 of IEC 61215-2:2021 shall be equal to 0,1 </w:t>
            </w:r>
            <w:r w:rsidRPr="0077190A">
              <w:rPr>
                <w:rFonts w:ascii="Verdana" w:hAnsi="Verdana" w:cs="SymbolMT"/>
                <w:sz w:val="18"/>
                <w:szCs w:val="18"/>
                <w:lang w:val="en-US"/>
              </w:rPr>
              <w:t xml:space="preserve">× </w:t>
            </w:r>
            <w:r w:rsidRPr="0077190A">
              <w:rPr>
                <w:rFonts w:ascii="Verdana" w:hAnsi="Verdana" w:cs="ArialMT"/>
                <w:sz w:val="18"/>
                <w:szCs w:val="18"/>
                <w:lang w:val="en-US"/>
              </w:rPr>
              <w:t xml:space="preserve">STC peak power current. If 0,1 </w:t>
            </w:r>
            <w:r w:rsidRPr="0077190A">
              <w:rPr>
                <w:rFonts w:ascii="Verdana" w:hAnsi="Verdana" w:cs="SymbolMT"/>
                <w:sz w:val="18"/>
                <w:szCs w:val="18"/>
                <w:lang w:val="en-US"/>
              </w:rPr>
              <w:t xml:space="preserve">× </w:t>
            </w:r>
            <w:r w:rsidRPr="0077190A">
              <w:rPr>
                <w:rFonts w:ascii="Verdana" w:hAnsi="Verdana" w:cs="ArialMT"/>
                <w:sz w:val="18"/>
                <w:szCs w:val="18"/>
                <w:lang w:val="en-US"/>
              </w:rPr>
              <w:t>STC peak power</w:t>
            </w:r>
          </w:p>
          <w:p w14:paraId="767DF92E" w14:textId="77777777" w:rsidR="00154788" w:rsidRPr="0077190A" w:rsidRDefault="00154788" w:rsidP="00154788">
            <w:pPr>
              <w:spacing w:after="0"/>
              <w:ind w:left="-13"/>
              <w:jc w:val="both"/>
              <w:rPr>
                <w:rFonts w:ascii="Verdana" w:hAnsi="Verdana" w:cs="ArialMT"/>
                <w:sz w:val="18"/>
                <w:szCs w:val="18"/>
                <w:lang w:val="en-US"/>
              </w:rPr>
            </w:pPr>
          </w:p>
          <w:p w14:paraId="3D6DCFBE" w14:textId="77777777"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current is less than 100 mA, then 100 mA may be applied instead.</w:t>
            </w:r>
          </w:p>
          <w:p w14:paraId="685451AA" w14:textId="79F4BFC5" w:rsidR="00154788" w:rsidRPr="00D53D87" w:rsidRDefault="00154788" w:rsidP="00154788">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05CDC300" w14:textId="77777777" w:rsidR="00D53D87" w:rsidRPr="00D53D87"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1BE7B1E" w14:textId="77777777" w:rsidR="00D53D87" w:rsidRPr="00D53D87" w:rsidRDefault="00D53D87" w:rsidP="00D53D87">
            <w:pPr>
              <w:rPr>
                <w:rFonts w:ascii="Verdana" w:hAnsi="Verdana"/>
                <w:sz w:val="18"/>
                <w:szCs w:val="18"/>
                <w:lang w:val="en-US" w:bidi="x-none"/>
              </w:rPr>
            </w:pPr>
          </w:p>
        </w:tc>
      </w:tr>
      <w:tr w:rsidR="00D53D87" w:rsidRPr="00D53D87" w14:paraId="017BE362"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36BFB62E" w14:textId="77777777" w:rsidR="00D53D87" w:rsidRPr="00D53D87" w:rsidRDefault="00D53D87" w:rsidP="00D53D87">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3BCC698" w14:textId="17878142" w:rsidR="00D53D87" w:rsidRPr="00D53D87" w:rsidRDefault="00D53D87" w:rsidP="00D53D87">
            <w:pPr>
              <w:spacing w:after="20"/>
              <w:rPr>
                <w:rFonts w:ascii="Verdana" w:hAnsi="Verdana"/>
                <w:b/>
                <w:sz w:val="18"/>
                <w:szCs w:val="18"/>
                <w:lang w:val="en-US" w:bidi="x-none"/>
              </w:rPr>
            </w:pPr>
            <w:r w:rsidRPr="0077190A">
              <w:rPr>
                <w:rFonts w:ascii="Verdana" w:hAnsi="Verdana" w:cs="Arial-BoldMT"/>
                <w:b/>
                <w:bCs/>
                <w:sz w:val="18"/>
                <w:szCs w:val="18"/>
              </w:rPr>
              <w:t>11.19.1 Criterion definition for stabilization</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2C1BBBCB" w14:textId="77777777" w:rsidR="00D53D87" w:rsidRPr="00D53D87"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3F0016EA" w14:textId="77777777" w:rsidR="00D53D87" w:rsidRPr="00D53D87" w:rsidRDefault="00D53D87" w:rsidP="00D53D87">
            <w:pPr>
              <w:spacing w:after="20"/>
              <w:rPr>
                <w:rFonts w:ascii="Verdana" w:hAnsi="Verdana"/>
                <w:b/>
                <w:sz w:val="18"/>
                <w:szCs w:val="18"/>
                <w:lang w:val="en-US" w:bidi="x-none"/>
              </w:rPr>
            </w:pPr>
          </w:p>
        </w:tc>
      </w:tr>
      <w:tr w:rsidR="00D53D87" w:rsidRPr="00F30EA0" w14:paraId="12A39BC1" w14:textId="77777777" w:rsidTr="00983D75">
        <w:tc>
          <w:tcPr>
            <w:tcW w:w="146" w:type="pct"/>
            <w:tcBorders>
              <w:top w:val="single" w:sz="4" w:space="0" w:color="auto"/>
              <w:left w:val="single" w:sz="6" w:space="0" w:color="auto"/>
              <w:bottom w:val="single" w:sz="4" w:space="0" w:color="auto"/>
              <w:right w:val="single" w:sz="6" w:space="0" w:color="auto"/>
            </w:tcBorders>
          </w:tcPr>
          <w:p w14:paraId="08CEC7F3" w14:textId="16491A4B" w:rsidR="00D53D87" w:rsidRPr="00D53D87" w:rsidRDefault="00D53D87" w:rsidP="00D53D87">
            <w:pPr>
              <w:rPr>
                <w:rFonts w:ascii="Verdana" w:hAnsi="Verdana"/>
                <w:sz w:val="18"/>
                <w:szCs w:val="18"/>
                <w:lang w:val="en-US"/>
              </w:rPr>
            </w:pPr>
            <w:r w:rsidRPr="0077190A">
              <w:rPr>
                <w:rFonts w:ascii="Verdana" w:hAnsi="Verdana"/>
                <w:sz w:val="18"/>
                <w:szCs w:val="18"/>
                <w:lang w:val="en-US"/>
              </w:rPr>
              <w:t>48</w:t>
            </w:r>
          </w:p>
        </w:tc>
        <w:tc>
          <w:tcPr>
            <w:tcW w:w="1900" w:type="pct"/>
            <w:tcBorders>
              <w:top w:val="single" w:sz="4" w:space="0" w:color="auto"/>
              <w:left w:val="single" w:sz="6" w:space="0" w:color="auto"/>
              <w:bottom w:val="single" w:sz="4" w:space="0" w:color="auto"/>
              <w:right w:val="single" w:sz="6" w:space="0" w:color="auto"/>
            </w:tcBorders>
          </w:tcPr>
          <w:p w14:paraId="0D825B75" w14:textId="306F85BC" w:rsidR="00D53D87" w:rsidRPr="00D53D87" w:rsidRDefault="00D53D87" w:rsidP="00D53D87">
            <w:pPr>
              <w:autoSpaceDE w:val="0"/>
              <w:autoSpaceDN w:val="0"/>
              <w:adjustRightInd w:val="0"/>
              <w:rPr>
                <w:rFonts w:ascii="Verdana" w:hAnsi="Verdana" w:cs="Arial-BoldMT"/>
                <w:bCs/>
                <w:sz w:val="18"/>
                <w:szCs w:val="18"/>
                <w:lang w:val="en-US"/>
              </w:rPr>
            </w:pPr>
            <w:r w:rsidRPr="00D53D87">
              <w:rPr>
                <w:rFonts w:ascii="Verdana" w:hAnsi="Verdana" w:cs="Arial-BoldMT"/>
                <w:bCs/>
                <w:sz w:val="18"/>
                <w:szCs w:val="18"/>
                <w:lang w:val="en-US"/>
              </w:rPr>
              <w:t>Magazzino a temperatura controllata</w:t>
            </w:r>
            <w:r>
              <w:rPr>
                <w:rFonts w:ascii="Verdana" w:hAnsi="Verdana" w:cs="Arial-BoldMT"/>
                <w:bCs/>
                <w:sz w:val="18"/>
                <w:szCs w:val="18"/>
                <w:lang w:val="en-US"/>
              </w:rPr>
              <w:t>:</w:t>
            </w:r>
          </w:p>
          <w:p w14:paraId="5CFB516C" w14:textId="6E74E062" w:rsidR="00D53D87" w:rsidRPr="0077190A" w:rsidRDefault="00D53D87" w:rsidP="00154788">
            <w:pPr>
              <w:spacing w:after="0"/>
              <w:ind w:left="-13"/>
              <w:jc w:val="both"/>
              <w:rPr>
                <w:rFonts w:ascii="Verdana" w:hAnsi="Verdana" w:cs="ArialMT"/>
                <w:sz w:val="18"/>
                <w:szCs w:val="18"/>
                <w:lang w:val="en-US"/>
              </w:rPr>
            </w:pPr>
            <w:r>
              <w:rPr>
                <w:rFonts w:ascii="Verdana" w:hAnsi="Verdana" w:cs="ArialMT"/>
                <w:sz w:val="18"/>
                <w:szCs w:val="18"/>
                <w:lang w:val="en-US"/>
              </w:rPr>
              <w:t>“</w:t>
            </w:r>
            <w:r w:rsidRPr="0077190A">
              <w:rPr>
                <w:rFonts w:ascii="Verdana" w:hAnsi="Verdana" w:cs="ArialMT"/>
                <w:sz w:val="18"/>
                <w:szCs w:val="18"/>
                <w:lang w:val="en-US"/>
              </w:rPr>
              <w:t xml:space="preserve">For the definition of stabilization as per MQT 19 of IEC 61215-2:2021 </w:t>
            </w:r>
            <w:r w:rsidRPr="0077190A">
              <w:rPr>
                <w:rFonts w:ascii="Verdana" w:hAnsi="Verdana" w:cs="TimesNewRomanPS-ItalicMT"/>
                <w:i/>
                <w:iCs/>
                <w:sz w:val="18"/>
                <w:szCs w:val="18"/>
                <w:lang w:val="en-US"/>
              </w:rPr>
              <w:t xml:space="preserve">x </w:t>
            </w:r>
            <w:r w:rsidRPr="0077190A">
              <w:rPr>
                <w:rFonts w:ascii="Verdana" w:hAnsi="Verdana" w:cs="ArialMT"/>
                <w:sz w:val="18"/>
                <w:szCs w:val="18"/>
                <w:lang w:val="en-US"/>
              </w:rPr>
              <w:t>= 0,02 shall be used. Any kind of storage shall be done at temperature below 25 °C</w:t>
            </w:r>
            <w:r w:rsidRPr="0077190A">
              <w:rPr>
                <w:rFonts w:ascii="Verdana" w:hAnsi="Verdana" w:cs="ArialMT"/>
                <w:sz w:val="18"/>
                <w:szCs w:val="18"/>
                <w:u w:val="single"/>
                <w:lang w:val="en-US"/>
              </w:rPr>
              <w:t xml:space="preserve"> </w:t>
            </w:r>
            <w:r w:rsidRPr="0077190A">
              <w:rPr>
                <w:rFonts w:ascii="Verdana" w:hAnsi="Verdana" w:cs="ArialMT"/>
                <w:sz w:val="18"/>
                <w:szCs w:val="18"/>
                <w:lang w:val="en-US"/>
              </w:rPr>
              <w:t>to avoid thermally activated processes affecting MQT 06.1 of IEC 61215-2:2021 measurement.</w:t>
            </w:r>
            <w:r>
              <w:rPr>
                <w:rFonts w:ascii="Verdana" w:hAnsi="Verdana" w:cs="ArialMT"/>
                <w:sz w:val="18"/>
                <w:szCs w:val="18"/>
                <w:lang w:val="en-US"/>
              </w:rPr>
              <w:t>”</w:t>
            </w:r>
          </w:p>
          <w:p w14:paraId="7FD9623B" w14:textId="77777777" w:rsidR="00D53D87" w:rsidRPr="00D53D87" w:rsidRDefault="00D53D87" w:rsidP="00D53D87">
            <w:pPr>
              <w:autoSpaceDE w:val="0"/>
              <w:autoSpaceDN w:val="0"/>
              <w:spacing w:after="0" w:line="240" w:lineRule="auto"/>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519A7C8A" w14:textId="77777777" w:rsidR="00D53D87" w:rsidRPr="00D53D87"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2EA8892F" w14:textId="77777777" w:rsidR="00D53D87" w:rsidRPr="00D53D87" w:rsidRDefault="00D53D87" w:rsidP="00D53D87">
            <w:pPr>
              <w:rPr>
                <w:rFonts w:ascii="Verdana" w:hAnsi="Verdana"/>
                <w:sz w:val="18"/>
                <w:szCs w:val="18"/>
                <w:lang w:val="en-US" w:bidi="x-none"/>
              </w:rPr>
            </w:pPr>
          </w:p>
        </w:tc>
      </w:tr>
      <w:tr w:rsidR="00D53D87" w:rsidRPr="00D53D87" w14:paraId="1AB53B06"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581CE2FB" w14:textId="169745DE" w:rsidR="00D53D87" w:rsidRPr="00D53D87" w:rsidRDefault="00D53D87" w:rsidP="00D53D87">
            <w:pPr>
              <w:spacing w:after="20"/>
              <w:rPr>
                <w:rFonts w:ascii="Verdana" w:hAnsi="Verdana"/>
                <w:b/>
                <w:sz w:val="18"/>
                <w:szCs w:val="18"/>
                <w:lang w:val="en-US" w:bidi="x-none"/>
              </w:rPr>
            </w:pPr>
            <w:r>
              <w:rPr>
                <w:rFonts w:ascii="Verdana" w:hAnsi="Verdana"/>
                <w:b/>
                <w:sz w:val="18"/>
                <w:szCs w:val="18"/>
                <w:lang w:val="en-US" w:bidi="x-none"/>
              </w:rPr>
              <w:t>E</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73C8901" w14:textId="1ED1F96F" w:rsidR="00D53D87" w:rsidRPr="00D53D87" w:rsidRDefault="00D53D87" w:rsidP="00D53D87">
            <w:pPr>
              <w:spacing w:after="20"/>
              <w:rPr>
                <w:rFonts w:ascii="Verdana" w:hAnsi="Verdana"/>
                <w:b/>
                <w:sz w:val="18"/>
                <w:szCs w:val="18"/>
                <w:lang w:val="en-US" w:bidi="x-none"/>
              </w:rPr>
            </w:pPr>
            <w:r w:rsidRPr="0077190A">
              <w:rPr>
                <w:rFonts w:ascii="Verdana" w:hAnsi="Verdana" w:cs="ArialMT"/>
                <w:b/>
                <w:bCs/>
                <w:sz w:val="18"/>
                <w:szCs w:val="18"/>
              </w:rPr>
              <w:t>IEC 61215-1-3</w:t>
            </w:r>
            <w:r>
              <w:rPr>
                <w:rFonts w:ascii="Verdana" w:hAnsi="Verdana" w:cs="ArialMT"/>
                <w:b/>
                <w:bCs/>
                <w:sz w:val="18"/>
                <w:szCs w:val="18"/>
              </w:rPr>
              <w:t xml:space="preserve">   </w:t>
            </w:r>
            <w:r w:rsidRPr="0077190A">
              <w:rPr>
                <w:rFonts w:ascii="Verdana" w:hAnsi="Verdana" w:cs="Arial-BoldMT"/>
                <w:b/>
                <w:bCs/>
                <w:sz w:val="18"/>
                <w:szCs w:val="18"/>
              </w:rPr>
              <w:t>11.19 Stabilization (MQT 19)</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860D2B1" w14:textId="77777777" w:rsidR="00D53D87" w:rsidRPr="00D53D87"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57F9648" w14:textId="77777777" w:rsidR="00D53D87" w:rsidRPr="00D53D87" w:rsidRDefault="00D53D87" w:rsidP="00D53D87">
            <w:pPr>
              <w:spacing w:after="20"/>
              <w:rPr>
                <w:rFonts w:ascii="Verdana" w:hAnsi="Verdana"/>
                <w:b/>
                <w:sz w:val="18"/>
                <w:szCs w:val="18"/>
                <w:lang w:val="en-US" w:bidi="x-none"/>
              </w:rPr>
            </w:pPr>
          </w:p>
        </w:tc>
      </w:tr>
      <w:tr w:rsidR="00D53D87" w:rsidRPr="00F30EA0" w14:paraId="6BC0FCD4" w14:textId="77777777" w:rsidTr="00983D75">
        <w:tc>
          <w:tcPr>
            <w:tcW w:w="146" w:type="pct"/>
            <w:tcBorders>
              <w:top w:val="single" w:sz="4" w:space="0" w:color="auto"/>
              <w:left w:val="single" w:sz="6" w:space="0" w:color="auto"/>
              <w:bottom w:val="single" w:sz="4" w:space="0" w:color="auto"/>
              <w:right w:val="single" w:sz="6" w:space="0" w:color="auto"/>
            </w:tcBorders>
          </w:tcPr>
          <w:p w14:paraId="35A61A1D" w14:textId="4E3E0C79" w:rsidR="00D53D87" w:rsidRPr="00D53D87" w:rsidRDefault="00D53D87" w:rsidP="00D53D87">
            <w:pPr>
              <w:rPr>
                <w:rFonts w:ascii="Verdana" w:hAnsi="Verdana"/>
                <w:sz w:val="18"/>
                <w:szCs w:val="18"/>
                <w:lang w:val="en-US"/>
              </w:rPr>
            </w:pPr>
            <w:r w:rsidRPr="0077190A">
              <w:rPr>
                <w:rFonts w:ascii="Verdana" w:hAnsi="Verdana"/>
                <w:sz w:val="18"/>
                <w:szCs w:val="18"/>
                <w:lang w:val="en-US"/>
              </w:rPr>
              <w:t>49</w:t>
            </w:r>
          </w:p>
        </w:tc>
        <w:tc>
          <w:tcPr>
            <w:tcW w:w="1900" w:type="pct"/>
            <w:tcBorders>
              <w:top w:val="single" w:sz="4" w:space="0" w:color="auto"/>
              <w:left w:val="single" w:sz="6" w:space="0" w:color="auto"/>
              <w:bottom w:val="single" w:sz="4" w:space="0" w:color="auto"/>
              <w:right w:val="single" w:sz="6" w:space="0" w:color="auto"/>
            </w:tcBorders>
          </w:tcPr>
          <w:p w14:paraId="3D71527A" w14:textId="29C282C9" w:rsidR="00D53D87" w:rsidRPr="00F30EA0" w:rsidRDefault="00D53D87" w:rsidP="00154788">
            <w:pPr>
              <w:spacing w:after="0"/>
              <w:ind w:left="-13"/>
              <w:jc w:val="both"/>
              <w:rPr>
                <w:rFonts w:ascii="Verdana" w:hAnsi="Verdana" w:cs="ArialMT"/>
                <w:sz w:val="18"/>
                <w:szCs w:val="18"/>
              </w:rPr>
            </w:pPr>
            <w:r w:rsidRPr="0077190A">
              <w:rPr>
                <w:rFonts w:ascii="Verdana" w:hAnsi="Verdana" w:cs="ArialMT"/>
                <w:sz w:val="18"/>
                <w:szCs w:val="18"/>
              </w:rPr>
              <w:t xml:space="preserve">Il laboratorio è dotato di </w:t>
            </w:r>
            <w:r w:rsidRPr="00F30EA0">
              <w:rPr>
                <w:rFonts w:ascii="Verdana" w:hAnsi="Verdana" w:cs="ArialMT"/>
                <w:sz w:val="18"/>
                <w:szCs w:val="18"/>
              </w:rPr>
              <w:t>simulatore solare continuo?</w:t>
            </w:r>
          </w:p>
          <w:p w14:paraId="262016C3" w14:textId="77777777" w:rsidR="00154788" w:rsidRPr="00F30EA0" w:rsidRDefault="00154788" w:rsidP="00154788">
            <w:pPr>
              <w:spacing w:after="0"/>
              <w:ind w:left="-13"/>
              <w:jc w:val="both"/>
              <w:rPr>
                <w:rFonts w:ascii="Verdana" w:hAnsi="Verdana" w:cs="ArialMT"/>
                <w:sz w:val="18"/>
                <w:szCs w:val="18"/>
              </w:rPr>
            </w:pPr>
          </w:p>
          <w:p w14:paraId="2950B9CF" w14:textId="38160417"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This test of IEC 61215-2:2021 is applicable with the following modifications: Amorphous silicon based thin-film PV modules shall only be stabilized through indoor light soaking. Due to the non-controllable outdoor conditions, an outdoor method is considered not to deliver reproducible results.</w:t>
            </w:r>
          </w:p>
          <w:p w14:paraId="3FA7CA9C" w14:textId="77777777" w:rsidR="00154788" w:rsidRPr="0077190A" w:rsidRDefault="00154788" w:rsidP="00154788">
            <w:pPr>
              <w:spacing w:after="0"/>
              <w:ind w:left="-13"/>
              <w:jc w:val="both"/>
              <w:rPr>
                <w:rFonts w:ascii="Verdana" w:hAnsi="Verdana" w:cs="ArialMT"/>
                <w:sz w:val="18"/>
                <w:szCs w:val="18"/>
                <w:lang w:val="en-US"/>
              </w:rPr>
            </w:pPr>
          </w:p>
          <w:p w14:paraId="7DCB5139" w14:textId="77777777"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Exposure doses of 200 kWh/m</w:t>
            </w:r>
            <w:r w:rsidRPr="00154788">
              <w:rPr>
                <w:rFonts w:ascii="Verdana" w:hAnsi="Verdana" w:cs="ArialMT"/>
                <w:sz w:val="18"/>
                <w:szCs w:val="18"/>
                <w:vertAlign w:val="superscript"/>
                <w:lang w:val="en-US"/>
              </w:rPr>
              <w:t>2</w:t>
            </w:r>
            <w:r w:rsidRPr="0077190A">
              <w:rPr>
                <w:rFonts w:ascii="Verdana" w:hAnsi="Verdana" w:cs="ArialMT"/>
                <w:sz w:val="18"/>
                <w:szCs w:val="18"/>
                <w:lang w:val="en-US"/>
              </w:rPr>
              <w:t xml:space="preserve"> to 400 kWh/m</w:t>
            </w:r>
            <w:r w:rsidRPr="00154788">
              <w:rPr>
                <w:rFonts w:ascii="Verdana" w:hAnsi="Verdana" w:cs="ArialMT"/>
                <w:sz w:val="18"/>
                <w:szCs w:val="18"/>
                <w:vertAlign w:val="superscript"/>
                <w:lang w:val="en-US"/>
              </w:rPr>
              <w:t>2</w:t>
            </w:r>
            <w:r w:rsidRPr="0077190A">
              <w:rPr>
                <w:rFonts w:ascii="Verdana" w:hAnsi="Verdana" w:cs="ArialMT"/>
                <w:sz w:val="18"/>
                <w:szCs w:val="18"/>
                <w:lang w:val="en-US"/>
              </w:rPr>
              <w:t xml:space="preserve"> are typically necessary to reach stabilization of amorphous silicon thin-film modules.</w:t>
            </w:r>
          </w:p>
          <w:p w14:paraId="4044A892" w14:textId="26E36CA2" w:rsidR="00154788" w:rsidRPr="00D53D87" w:rsidRDefault="00154788" w:rsidP="00154788">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2503C14E" w14:textId="77777777" w:rsidR="00D53D87" w:rsidRPr="00D53D87"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1C1BA621" w14:textId="77777777" w:rsidR="00D53D87" w:rsidRPr="00D53D87" w:rsidRDefault="00D53D87" w:rsidP="00D53D87">
            <w:pPr>
              <w:rPr>
                <w:rFonts w:ascii="Verdana" w:hAnsi="Verdana"/>
                <w:sz w:val="18"/>
                <w:szCs w:val="18"/>
                <w:lang w:val="en-US" w:bidi="x-none"/>
              </w:rPr>
            </w:pPr>
          </w:p>
        </w:tc>
      </w:tr>
      <w:tr w:rsidR="00D53D87" w:rsidRPr="00D53D87" w14:paraId="12BC1203"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64A8E762" w14:textId="77777777" w:rsidR="00D53D87" w:rsidRPr="00D53D87" w:rsidRDefault="00D53D87" w:rsidP="00637D99">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3EC19509" w14:textId="023DEA11" w:rsidR="00D53D87" w:rsidRPr="00D53D87" w:rsidRDefault="00D53D87" w:rsidP="00637D99">
            <w:pPr>
              <w:spacing w:after="20"/>
              <w:rPr>
                <w:rFonts w:ascii="Verdana" w:hAnsi="Verdana"/>
                <w:b/>
                <w:sz w:val="18"/>
                <w:szCs w:val="18"/>
                <w:lang w:val="en-US" w:bidi="x-none"/>
              </w:rPr>
            </w:pPr>
            <w:r w:rsidRPr="0077190A">
              <w:rPr>
                <w:rFonts w:ascii="Verdana" w:hAnsi="Verdana" w:cs="Arial-BoldMT"/>
                <w:b/>
                <w:bCs/>
                <w:sz w:val="18"/>
                <w:szCs w:val="18"/>
                <w:lang w:val="en-US"/>
              </w:rPr>
              <w:t>11.19.5 Final stabilization (MQT 19.2)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237F4C78" w14:textId="77777777" w:rsidR="00D53D87" w:rsidRPr="00D53D87" w:rsidRDefault="00D53D87" w:rsidP="00637D99">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5A55508" w14:textId="77777777" w:rsidR="00D53D87" w:rsidRPr="00D53D87" w:rsidRDefault="00D53D87" w:rsidP="00637D99">
            <w:pPr>
              <w:spacing w:after="20"/>
              <w:rPr>
                <w:rFonts w:ascii="Verdana" w:hAnsi="Verdana"/>
                <w:b/>
                <w:sz w:val="18"/>
                <w:szCs w:val="18"/>
                <w:lang w:val="en-US" w:bidi="x-none"/>
              </w:rPr>
            </w:pPr>
          </w:p>
        </w:tc>
      </w:tr>
      <w:tr w:rsidR="00D53D87" w:rsidRPr="00F30EA0" w14:paraId="41DB8DDB" w14:textId="77777777" w:rsidTr="00983D75">
        <w:tc>
          <w:tcPr>
            <w:tcW w:w="146" w:type="pct"/>
            <w:tcBorders>
              <w:top w:val="single" w:sz="4" w:space="0" w:color="auto"/>
              <w:left w:val="single" w:sz="6" w:space="0" w:color="auto"/>
              <w:bottom w:val="single" w:sz="4" w:space="0" w:color="auto"/>
              <w:right w:val="single" w:sz="6" w:space="0" w:color="auto"/>
            </w:tcBorders>
          </w:tcPr>
          <w:p w14:paraId="540BCB77" w14:textId="606D9E07" w:rsidR="00D53D87" w:rsidRPr="00D53D87" w:rsidRDefault="00D53D87" w:rsidP="00D53D87">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0</w:t>
            </w:r>
          </w:p>
        </w:tc>
        <w:tc>
          <w:tcPr>
            <w:tcW w:w="1900" w:type="pct"/>
            <w:tcBorders>
              <w:top w:val="single" w:sz="4" w:space="0" w:color="auto"/>
              <w:left w:val="single" w:sz="6" w:space="0" w:color="auto"/>
              <w:bottom w:val="single" w:sz="4" w:space="0" w:color="auto"/>
              <w:right w:val="single" w:sz="6" w:space="0" w:color="auto"/>
            </w:tcBorders>
          </w:tcPr>
          <w:p w14:paraId="6BE62647" w14:textId="77777777" w:rsidR="00D53D87" w:rsidRDefault="00D53D87"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For modules that have been subjected to potential induced degradation (PID) stress (MQT 21), the maximum exposure limit after reaching stabilization shall not be exceeded. The light soak shall terminate no more than 86 kWh/m</w:t>
            </w:r>
            <w:r w:rsidRPr="00154788">
              <w:rPr>
                <w:rFonts w:ascii="Verdana" w:hAnsi="Verdana" w:cs="ArialMT"/>
                <w:sz w:val="18"/>
                <w:szCs w:val="18"/>
                <w:vertAlign w:val="superscript"/>
                <w:lang w:val="en-US"/>
              </w:rPr>
              <w:t>2</w:t>
            </w:r>
            <w:r w:rsidRPr="0077190A">
              <w:rPr>
                <w:rFonts w:ascii="Verdana" w:hAnsi="Verdana" w:cs="ArialMT"/>
                <w:sz w:val="18"/>
                <w:szCs w:val="18"/>
                <w:lang w:val="en-US"/>
              </w:rPr>
              <w:t xml:space="preserve"> after the stabilization criterion is met.</w:t>
            </w:r>
          </w:p>
          <w:p w14:paraId="0FE06F3B" w14:textId="28D0C36E" w:rsidR="00154788" w:rsidRPr="00D53D87" w:rsidRDefault="00154788" w:rsidP="00154788">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3017D18C" w14:textId="77777777" w:rsidR="00D53D87" w:rsidRPr="00D53D87" w:rsidRDefault="00D53D87" w:rsidP="00D53D87">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1CCEBAA8" w14:textId="77777777" w:rsidR="00D53D87" w:rsidRPr="00D53D87" w:rsidRDefault="00D53D87" w:rsidP="00D53D87">
            <w:pPr>
              <w:rPr>
                <w:rFonts w:ascii="Verdana" w:hAnsi="Verdana"/>
                <w:sz w:val="18"/>
                <w:szCs w:val="18"/>
                <w:lang w:val="en-US" w:bidi="x-none"/>
              </w:rPr>
            </w:pPr>
          </w:p>
        </w:tc>
      </w:tr>
      <w:tr w:rsidR="00D53D87" w:rsidRPr="00F30EA0" w14:paraId="42B84349"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49CEBBF8" w14:textId="02A9BB46" w:rsidR="00D53D87" w:rsidRPr="00D53D87" w:rsidRDefault="00526ED1" w:rsidP="00D53D87">
            <w:pPr>
              <w:spacing w:after="20"/>
              <w:rPr>
                <w:rFonts w:ascii="Verdana" w:hAnsi="Verdana"/>
                <w:b/>
                <w:sz w:val="18"/>
                <w:szCs w:val="18"/>
                <w:lang w:val="en-US" w:bidi="x-none"/>
              </w:rPr>
            </w:pPr>
            <w:r>
              <w:rPr>
                <w:rFonts w:ascii="Verdana" w:hAnsi="Verdana"/>
                <w:b/>
                <w:sz w:val="18"/>
                <w:szCs w:val="18"/>
                <w:lang w:val="en-US" w:bidi="x-none"/>
              </w:rPr>
              <w:t>F</w:t>
            </w: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1B0DF34F" w14:textId="44821D6F" w:rsidR="00D53D87" w:rsidRPr="00D53D87" w:rsidRDefault="00526ED1" w:rsidP="00D53D87">
            <w:pPr>
              <w:spacing w:after="20"/>
              <w:rPr>
                <w:rFonts w:ascii="Verdana" w:hAnsi="Verdana"/>
                <w:b/>
                <w:sz w:val="18"/>
                <w:szCs w:val="18"/>
                <w:lang w:val="en-US" w:bidi="x-none"/>
              </w:rPr>
            </w:pPr>
            <w:r w:rsidRPr="0077190A">
              <w:rPr>
                <w:rFonts w:ascii="Verdana" w:hAnsi="Verdana" w:cs="ArialMT"/>
                <w:b/>
                <w:bCs/>
                <w:sz w:val="18"/>
                <w:szCs w:val="18"/>
                <w:lang w:val="en-US"/>
              </w:rPr>
              <w:t>IEC 61215-1-4</w:t>
            </w:r>
            <w:r>
              <w:rPr>
                <w:rFonts w:ascii="Verdana" w:hAnsi="Verdana" w:cs="ArialMT"/>
                <w:b/>
                <w:bCs/>
                <w:sz w:val="18"/>
                <w:szCs w:val="18"/>
                <w:lang w:val="en-US"/>
              </w:rPr>
              <w:t xml:space="preserve">   </w:t>
            </w:r>
            <w:r w:rsidRPr="0077190A">
              <w:rPr>
                <w:rFonts w:ascii="Verdana" w:hAnsi="Verdana" w:cs="Arial-BoldMT"/>
                <w:b/>
                <w:bCs/>
                <w:sz w:val="18"/>
                <w:szCs w:val="18"/>
                <w:lang w:val="en-US"/>
              </w:rPr>
              <w:t>11.9 Hot-spot endurance test (MQT 09)</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13BEBDB" w14:textId="77777777" w:rsidR="00D53D87" w:rsidRPr="00D53D87" w:rsidRDefault="00D53D87" w:rsidP="00D53D87">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72D3CEFA" w14:textId="77777777" w:rsidR="00D53D87" w:rsidRPr="00D53D87" w:rsidRDefault="00D53D87" w:rsidP="00D53D87">
            <w:pPr>
              <w:spacing w:after="20"/>
              <w:rPr>
                <w:rFonts w:ascii="Verdana" w:hAnsi="Verdana"/>
                <w:b/>
                <w:sz w:val="18"/>
                <w:szCs w:val="18"/>
                <w:lang w:val="en-US" w:bidi="x-none"/>
              </w:rPr>
            </w:pPr>
          </w:p>
        </w:tc>
      </w:tr>
      <w:tr w:rsidR="00526ED1" w:rsidRPr="006A74D3" w14:paraId="1A1417EB" w14:textId="77777777" w:rsidTr="00983D75">
        <w:tc>
          <w:tcPr>
            <w:tcW w:w="146" w:type="pct"/>
            <w:tcBorders>
              <w:top w:val="single" w:sz="4" w:space="0" w:color="auto"/>
              <w:left w:val="single" w:sz="6" w:space="0" w:color="auto"/>
              <w:bottom w:val="single" w:sz="4" w:space="0" w:color="auto"/>
              <w:right w:val="single" w:sz="6" w:space="0" w:color="auto"/>
            </w:tcBorders>
          </w:tcPr>
          <w:p w14:paraId="31FA0D47" w14:textId="08953427" w:rsidR="00526ED1" w:rsidRPr="00D53D87" w:rsidRDefault="00526ED1" w:rsidP="00526ED1">
            <w:pPr>
              <w:rPr>
                <w:rFonts w:ascii="Verdana" w:hAnsi="Verdana"/>
                <w:sz w:val="18"/>
                <w:szCs w:val="18"/>
                <w:lang w:val="en-US"/>
              </w:rPr>
            </w:pPr>
            <w:r w:rsidRPr="0077190A">
              <w:rPr>
                <w:rFonts w:ascii="Verdana" w:hAnsi="Verdana"/>
                <w:sz w:val="18"/>
                <w:szCs w:val="18"/>
                <w:lang w:val="en-US"/>
              </w:rPr>
              <w:lastRenderedPageBreak/>
              <w:t>5</w:t>
            </w:r>
            <w:r w:rsidR="00193D0E">
              <w:rPr>
                <w:rFonts w:ascii="Verdana" w:hAnsi="Verdana"/>
                <w:sz w:val="18"/>
                <w:szCs w:val="18"/>
                <w:lang w:val="en-US"/>
              </w:rPr>
              <w:t>1</w:t>
            </w:r>
          </w:p>
        </w:tc>
        <w:tc>
          <w:tcPr>
            <w:tcW w:w="1900" w:type="pct"/>
            <w:tcBorders>
              <w:top w:val="single" w:sz="4" w:space="0" w:color="auto"/>
              <w:left w:val="single" w:sz="6" w:space="0" w:color="auto"/>
              <w:bottom w:val="single" w:sz="4" w:space="0" w:color="auto"/>
              <w:right w:val="single" w:sz="6" w:space="0" w:color="auto"/>
            </w:tcBorders>
          </w:tcPr>
          <w:p w14:paraId="5457C360" w14:textId="14D5023C" w:rsidR="00526ED1" w:rsidRDefault="00526ED1"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This test of IEC 61215-2:2021 is applicable with the following modifications:</w:t>
            </w:r>
          </w:p>
          <w:p w14:paraId="4AC37709" w14:textId="77777777" w:rsidR="00154788" w:rsidRPr="0077190A" w:rsidRDefault="00154788" w:rsidP="00154788">
            <w:pPr>
              <w:spacing w:after="0"/>
              <w:ind w:left="-13"/>
              <w:jc w:val="both"/>
              <w:rPr>
                <w:rFonts w:ascii="Verdana" w:hAnsi="Verdana" w:cs="ArialMT"/>
                <w:sz w:val="18"/>
                <w:szCs w:val="18"/>
                <w:lang w:val="en-US"/>
              </w:rPr>
            </w:pPr>
          </w:p>
          <w:p w14:paraId="11F72C5E" w14:textId="77777777" w:rsidR="00526ED1" w:rsidRDefault="00526ED1" w:rsidP="00154788">
            <w:pPr>
              <w:spacing w:after="0"/>
              <w:ind w:left="-13"/>
              <w:jc w:val="both"/>
              <w:rPr>
                <w:rFonts w:ascii="Verdana" w:hAnsi="Verdana" w:cs="ArialMT"/>
                <w:sz w:val="18"/>
                <w:szCs w:val="18"/>
                <w:lang w:val="en-US"/>
              </w:rPr>
            </w:pPr>
            <w:r w:rsidRPr="0077190A">
              <w:rPr>
                <w:rFonts w:ascii="Verdana" w:hAnsi="Verdana" w:cs="ArialMT"/>
                <w:sz w:val="18"/>
                <w:szCs w:val="18"/>
                <w:lang w:val="en-US"/>
              </w:rPr>
              <w:t xml:space="preserve">Cu(In,Ga)(S,Se)2 thin-film modules may exhibit performance changes with extended time in storage without light exposure (the “dark soak” effect). In order to minimize the influence of this dark soak effect, limit the time delay between the outdoor exposure or stabilization and the hot spot procedure to within 2 to 3 days. During the first hour after the hot-spot procedure is complete, no additional heating or light beyond room ambient shall be applied. If the time delay is to exceed 1 h, the modules are to be stored in the dark at ≤ 25 </w:t>
            </w:r>
            <w:r w:rsidRPr="0077190A">
              <w:rPr>
                <w:rFonts w:ascii="Verdana" w:hAnsi="Verdana" w:cs="SymbolMT"/>
                <w:sz w:val="18"/>
                <w:szCs w:val="18"/>
                <w:lang w:val="en-US"/>
              </w:rPr>
              <w:t>°</w:t>
            </w:r>
            <w:r w:rsidRPr="0077190A">
              <w:rPr>
                <w:rFonts w:ascii="Verdana" w:hAnsi="Verdana" w:cs="ArialMT"/>
                <w:sz w:val="18"/>
                <w:szCs w:val="18"/>
                <w:lang w:val="en-US"/>
              </w:rPr>
              <w:t>C.</w:t>
            </w:r>
          </w:p>
          <w:p w14:paraId="59B62C1D" w14:textId="77777777" w:rsidR="00154788" w:rsidRDefault="00154788" w:rsidP="00154788">
            <w:pPr>
              <w:spacing w:after="0"/>
              <w:ind w:left="-13"/>
              <w:jc w:val="both"/>
              <w:rPr>
                <w:rFonts w:ascii="Verdana" w:hAnsi="Verdana" w:cs="ArialMT"/>
                <w:sz w:val="18"/>
                <w:szCs w:val="18"/>
                <w:lang w:val="en-US"/>
              </w:rPr>
            </w:pPr>
          </w:p>
          <w:p w14:paraId="410B81E2" w14:textId="77777777" w:rsidR="00154788" w:rsidRDefault="00154788" w:rsidP="00154788">
            <w:pPr>
              <w:spacing w:after="0"/>
              <w:ind w:left="-13"/>
              <w:jc w:val="both"/>
              <w:rPr>
                <w:rFonts w:ascii="Verdana" w:hAnsi="Verdana" w:cs="ArialMT"/>
                <w:sz w:val="18"/>
                <w:szCs w:val="18"/>
                <w:lang w:val="en-US"/>
              </w:rPr>
            </w:pPr>
          </w:p>
          <w:p w14:paraId="60DC3AC0" w14:textId="3CC73365" w:rsidR="00154788" w:rsidRPr="00526ED1" w:rsidRDefault="00154788" w:rsidP="00154788">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7BC6CF68"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150FCC0F" w14:textId="77777777" w:rsidR="00526ED1" w:rsidRPr="00D53D87" w:rsidRDefault="00526ED1" w:rsidP="00526ED1">
            <w:pPr>
              <w:rPr>
                <w:rFonts w:ascii="Verdana" w:hAnsi="Verdana"/>
                <w:sz w:val="18"/>
                <w:szCs w:val="18"/>
                <w:lang w:val="en-US" w:bidi="x-none"/>
              </w:rPr>
            </w:pPr>
          </w:p>
        </w:tc>
      </w:tr>
      <w:tr w:rsidR="00526ED1" w:rsidRPr="00D53D87" w14:paraId="3E8A4113"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1664750E"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26EB5A00" w14:textId="25B7BD2F"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rPr>
              <w:t>11.11 Thermal cycling test (MQT 11)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2DE88985"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CF06CC9" w14:textId="77777777" w:rsidR="00526ED1" w:rsidRPr="00D53D87" w:rsidRDefault="00526ED1" w:rsidP="00526ED1">
            <w:pPr>
              <w:spacing w:after="20"/>
              <w:rPr>
                <w:rFonts w:ascii="Verdana" w:hAnsi="Verdana"/>
                <w:b/>
                <w:sz w:val="18"/>
                <w:szCs w:val="18"/>
                <w:lang w:val="en-US" w:bidi="x-none"/>
              </w:rPr>
            </w:pPr>
          </w:p>
        </w:tc>
      </w:tr>
      <w:tr w:rsidR="00526ED1" w:rsidRPr="00F30EA0" w14:paraId="24C7EE4D" w14:textId="77777777" w:rsidTr="00983D75">
        <w:tc>
          <w:tcPr>
            <w:tcW w:w="146" w:type="pct"/>
            <w:tcBorders>
              <w:top w:val="single" w:sz="4" w:space="0" w:color="auto"/>
              <w:left w:val="single" w:sz="6" w:space="0" w:color="auto"/>
              <w:bottom w:val="single" w:sz="4" w:space="0" w:color="auto"/>
              <w:right w:val="single" w:sz="6" w:space="0" w:color="auto"/>
            </w:tcBorders>
          </w:tcPr>
          <w:p w14:paraId="58EF3883" w14:textId="6110E9FE" w:rsidR="00526ED1" w:rsidRPr="00D53D87" w:rsidRDefault="00526ED1" w:rsidP="00526ED1">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2</w:t>
            </w:r>
          </w:p>
        </w:tc>
        <w:tc>
          <w:tcPr>
            <w:tcW w:w="1900" w:type="pct"/>
            <w:tcBorders>
              <w:top w:val="single" w:sz="4" w:space="0" w:color="auto"/>
              <w:left w:val="single" w:sz="6" w:space="0" w:color="auto"/>
              <w:bottom w:val="single" w:sz="4" w:space="0" w:color="auto"/>
              <w:right w:val="single" w:sz="6" w:space="0" w:color="auto"/>
            </w:tcBorders>
          </w:tcPr>
          <w:p w14:paraId="1560DA6F" w14:textId="153066C2" w:rsidR="00154788" w:rsidRDefault="00526ED1" w:rsidP="00154788">
            <w:pPr>
              <w:spacing w:after="0"/>
              <w:ind w:left="-13"/>
              <w:jc w:val="both"/>
              <w:rPr>
                <w:rFonts w:ascii="Verdana" w:hAnsi="Verdana" w:cs="Arial-BoldMT"/>
                <w:sz w:val="18"/>
                <w:szCs w:val="18"/>
              </w:rPr>
            </w:pPr>
            <w:r w:rsidRPr="0077190A">
              <w:rPr>
                <w:rFonts w:ascii="Verdana" w:hAnsi="Verdana" w:cs="Arial-BoldMT"/>
                <w:sz w:val="18"/>
                <w:szCs w:val="18"/>
              </w:rPr>
              <w:t>Il laboratorio deve scegliere il metodo di applicazione della corrente o dimostrare di essere in grado di eseguire entrambi i metodi in caso di necessità (sono alternativi)</w:t>
            </w:r>
            <w:r w:rsidR="00154788">
              <w:rPr>
                <w:rFonts w:ascii="Verdana" w:hAnsi="Verdana" w:cs="Arial-BoldMT"/>
                <w:sz w:val="18"/>
                <w:szCs w:val="18"/>
              </w:rPr>
              <w:t>:</w:t>
            </w:r>
          </w:p>
          <w:p w14:paraId="7CE2E2B6" w14:textId="77777777" w:rsidR="00154788" w:rsidRPr="00526ED1" w:rsidRDefault="00154788" w:rsidP="00154788">
            <w:pPr>
              <w:spacing w:after="0"/>
              <w:ind w:left="-13"/>
              <w:jc w:val="both"/>
              <w:rPr>
                <w:rFonts w:ascii="Verdana" w:hAnsi="Verdana" w:cs="Arial-BoldMT"/>
                <w:sz w:val="18"/>
                <w:szCs w:val="18"/>
              </w:rPr>
            </w:pPr>
          </w:p>
          <w:p w14:paraId="340D1485" w14:textId="461B79B3"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A) Perform MQT 11 as defined in IEC 61215-2:2021, with the technology specific</w:t>
            </w:r>
            <w:r>
              <w:rPr>
                <w:rFonts w:ascii="Verdana" w:hAnsi="Verdana" w:cs="ArialMT"/>
                <w:sz w:val="18"/>
                <w:szCs w:val="18"/>
                <w:lang w:val="en-US"/>
              </w:rPr>
              <w:t xml:space="preserve"> </w:t>
            </w:r>
            <w:r w:rsidRPr="0077190A">
              <w:rPr>
                <w:rFonts w:ascii="Verdana" w:hAnsi="Verdana" w:cs="ArialMT"/>
                <w:sz w:val="18"/>
                <w:szCs w:val="18"/>
                <w:lang w:val="en-US"/>
              </w:rPr>
              <w:t>current equal to 0,1 × STC peak power current. If 0,1 × STC peak power current is less than</w:t>
            </w:r>
            <w:r>
              <w:rPr>
                <w:rFonts w:ascii="Verdana" w:hAnsi="Verdana" w:cs="ArialMT"/>
                <w:sz w:val="18"/>
                <w:szCs w:val="18"/>
                <w:lang w:val="en-US"/>
              </w:rPr>
              <w:t xml:space="preserve"> </w:t>
            </w:r>
            <w:r w:rsidRPr="0077190A">
              <w:rPr>
                <w:rFonts w:ascii="Verdana" w:hAnsi="Verdana" w:cs="ArialMT"/>
                <w:sz w:val="18"/>
                <w:szCs w:val="18"/>
                <w:lang w:val="en-US"/>
              </w:rPr>
              <w:t>100 mA, then 100 mA may be applied instead.</w:t>
            </w:r>
          </w:p>
          <w:p w14:paraId="27189F2C" w14:textId="77777777" w:rsidR="00D86FB2" w:rsidRPr="0077190A" w:rsidRDefault="00D86FB2" w:rsidP="00D86FB2">
            <w:pPr>
              <w:spacing w:after="0"/>
              <w:ind w:left="-13"/>
              <w:jc w:val="both"/>
              <w:rPr>
                <w:rFonts w:ascii="Verdana" w:hAnsi="Verdana" w:cs="ArialMT"/>
                <w:sz w:val="18"/>
                <w:szCs w:val="18"/>
                <w:lang w:val="en-US"/>
              </w:rPr>
            </w:pPr>
          </w:p>
          <w:p w14:paraId="44BFD732" w14:textId="7693EA34"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B) Perform MQT 11 as defined in IEC 61215-2:2021 with the following modifications:</w:t>
            </w:r>
          </w:p>
          <w:p w14:paraId="238CCB99" w14:textId="77777777" w:rsidR="00D86FB2" w:rsidRPr="0077190A" w:rsidRDefault="00D86FB2" w:rsidP="00D86FB2">
            <w:pPr>
              <w:spacing w:after="0"/>
              <w:ind w:left="-13"/>
              <w:jc w:val="both"/>
              <w:rPr>
                <w:rFonts w:ascii="Verdana" w:hAnsi="Verdana" w:cs="ArialMT"/>
                <w:sz w:val="18"/>
                <w:szCs w:val="18"/>
                <w:lang w:val="en-US"/>
              </w:rPr>
            </w:pPr>
          </w:p>
          <w:p w14:paraId="0EAF77A7" w14:textId="2CA3BFFB"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 xml:space="preserve">During the thermal cycling test, set the continuous current flow during the heat up cycle to the technology specified current noted below at temperature from 0 °C to 85 °C. Maintain current flow during high temperature dwell and </w:t>
            </w:r>
            <w:r w:rsidRPr="0077190A">
              <w:rPr>
                <w:rFonts w:ascii="Verdana" w:hAnsi="Verdana" w:cs="ArialMT"/>
                <w:sz w:val="18"/>
                <w:szCs w:val="18"/>
                <w:lang w:val="en-US"/>
              </w:rPr>
              <w:lastRenderedPageBreak/>
              <w:t>cool down cycle until the module temperature is below 0 °C. As necessary, adjust the chamber temperature to maintain module temperature below 85 °C.</w:t>
            </w:r>
          </w:p>
          <w:p w14:paraId="2108C964" w14:textId="77777777" w:rsidR="00D86FB2" w:rsidRPr="0077190A" w:rsidRDefault="00D86FB2" w:rsidP="00D86FB2">
            <w:pPr>
              <w:spacing w:after="0"/>
              <w:ind w:left="-13"/>
              <w:jc w:val="both"/>
              <w:rPr>
                <w:rFonts w:ascii="Verdana" w:hAnsi="Verdana" w:cs="ArialMT"/>
                <w:sz w:val="18"/>
                <w:szCs w:val="18"/>
                <w:lang w:val="en-US"/>
              </w:rPr>
            </w:pPr>
          </w:p>
          <w:p w14:paraId="56AE8933"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The technology specific current which needs to be applied according to MQT11 of IEC 61215-2 shall be a forward bias current of 0,1 × STC peak power current to 0,3 × STC peak power current. If 0,1 × STC peak power current is less than 100 mA, then 100 mA may be applied instead.</w:t>
            </w:r>
          </w:p>
          <w:p w14:paraId="6C57E5C9" w14:textId="26A302C8" w:rsidR="00D86FB2" w:rsidRPr="00526ED1" w:rsidRDefault="00D86FB2" w:rsidP="00D86FB2">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031734F4"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2C571B88" w14:textId="77777777" w:rsidR="00526ED1" w:rsidRPr="00D53D87" w:rsidRDefault="00526ED1" w:rsidP="00526ED1">
            <w:pPr>
              <w:rPr>
                <w:rFonts w:ascii="Verdana" w:hAnsi="Verdana"/>
                <w:sz w:val="18"/>
                <w:szCs w:val="18"/>
                <w:lang w:val="en-US" w:bidi="x-none"/>
              </w:rPr>
            </w:pPr>
          </w:p>
        </w:tc>
      </w:tr>
      <w:tr w:rsidR="00526ED1" w:rsidRPr="00D53D87" w14:paraId="5596D256"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4FD07B10"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0C0DF0AE" w14:textId="6503D06E"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lang w:val="en-US"/>
              </w:rPr>
              <w:t>11.12 Humidity-freeze test (MQT 12)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DD6EADA"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8FC640C" w14:textId="77777777" w:rsidR="00526ED1" w:rsidRPr="00D53D87" w:rsidRDefault="00526ED1" w:rsidP="00526ED1">
            <w:pPr>
              <w:spacing w:after="20"/>
              <w:rPr>
                <w:rFonts w:ascii="Verdana" w:hAnsi="Verdana"/>
                <w:b/>
                <w:sz w:val="18"/>
                <w:szCs w:val="18"/>
                <w:lang w:val="en-US" w:bidi="x-none"/>
              </w:rPr>
            </w:pPr>
          </w:p>
        </w:tc>
      </w:tr>
      <w:tr w:rsidR="00526ED1" w:rsidRPr="00F30EA0" w14:paraId="07060B76" w14:textId="77777777" w:rsidTr="00983D75">
        <w:tc>
          <w:tcPr>
            <w:tcW w:w="146" w:type="pct"/>
            <w:tcBorders>
              <w:top w:val="single" w:sz="4" w:space="0" w:color="auto"/>
              <w:left w:val="single" w:sz="6" w:space="0" w:color="auto"/>
              <w:bottom w:val="single" w:sz="4" w:space="0" w:color="auto"/>
              <w:right w:val="single" w:sz="6" w:space="0" w:color="auto"/>
            </w:tcBorders>
          </w:tcPr>
          <w:p w14:paraId="16100D01" w14:textId="1721BFFB" w:rsidR="00526ED1" w:rsidRPr="00D53D87" w:rsidRDefault="00526ED1" w:rsidP="00526ED1">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3</w:t>
            </w:r>
          </w:p>
        </w:tc>
        <w:tc>
          <w:tcPr>
            <w:tcW w:w="1900" w:type="pct"/>
            <w:tcBorders>
              <w:top w:val="single" w:sz="4" w:space="0" w:color="auto"/>
              <w:left w:val="single" w:sz="6" w:space="0" w:color="auto"/>
              <w:bottom w:val="single" w:sz="4" w:space="0" w:color="auto"/>
              <w:right w:val="single" w:sz="6" w:space="0" w:color="auto"/>
            </w:tcBorders>
          </w:tcPr>
          <w:p w14:paraId="2937DF86" w14:textId="1C346B41" w:rsidR="00526ED1" w:rsidRDefault="00526ED1" w:rsidP="00D86FB2">
            <w:pPr>
              <w:spacing w:after="0"/>
              <w:ind w:left="-13"/>
              <w:jc w:val="both"/>
              <w:rPr>
                <w:rFonts w:ascii="Verdana" w:hAnsi="Verdana" w:cs="Arial-BoldMT"/>
                <w:sz w:val="18"/>
                <w:szCs w:val="18"/>
              </w:rPr>
            </w:pPr>
            <w:r w:rsidRPr="0077190A">
              <w:rPr>
                <w:rFonts w:ascii="Verdana" w:hAnsi="Verdana" w:cs="Arial-BoldMT"/>
                <w:sz w:val="18"/>
                <w:szCs w:val="18"/>
              </w:rPr>
              <w:t>Il laboratorio deve scegliere il metodo di applicazione della corrente o dimostrare di essere in grado di eseguire entrambi in caso di necessità (sono alternativi):</w:t>
            </w:r>
          </w:p>
          <w:p w14:paraId="220352DD" w14:textId="77777777" w:rsidR="00D86FB2" w:rsidRPr="0077190A" w:rsidRDefault="00D86FB2" w:rsidP="00D86FB2">
            <w:pPr>
              <w:spacing w:after="0"/>
              <w:ind w:left="-13"/>
              <w:jc w:val="both"/>
              <w:rPr>
                <w:rFonts w:ascii="Verdana" w:hAnsi="Verdana" w:cs="Arial-BoldMT"/>
                <w:sz w:val="18"/>
                <w:szCs w:val="18"/>
              </w:rPr>
            </w:pPr>
          </w:p>
          <w:p w14:paraId="5296BEE8" w14:textId="6E47B440"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A) Perform MQT 12 as defined in IEC 61215-2:2021.</w:t>
            </w:r>
          </w:p>
          <w:p w14:paraId="4FDAE546" w14:textId="77777777" w:rsidR="00D86FB2" w:rsidRPr="0077190A" w:rsidRDefault="00D86FB2" w:rsidP="00D86FB2">
            <w:pPr>
              <w:spacing w:after="0"/>
              <w:ind w:left="-13"/>
              <w:jc w:val="both"/>
              <w:rPr>
                <w:rFonts w:ascii="Verdana" w:hAnsi="Verdana" w:cs="ArialMT"/>
                <w:sz w:val="18"/>
                <w:szCs w:val="18"/>
                <w:lang w:val="en-US"/>
              </w:rPr>
            </w:pPr>
          </w:p>
          <w:p w14:paraId="7C26B580" w14:textId="4ED9873F"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B) Perform MQT 12 as defined in IEC 61215-2:2021 with the following modifications:</w:t>
            </w:r>
          </w:p>
          <w:p w14:paraId="0A265A3A" w14:textId="77777777" w:rsidR="00D86FB2" w:rsidRPr="0077190A" w:rsidRDefault="00D86FB2" w:rsidP="00D86FB2">
            <w:pPr>
              <w:spacing w:after="0"/>
              <w:ind w:left="-13"/>
              <w:jc w:val="both"/>
              <w:rPr>
                <w:rFonts w:ascii="Verdana" w:hAnsi="Verdana" w:cs="ArialMT"/>
                <w:sz w:val="18"/>
                <w:szCs w:val="18"/>
                <w:lang w:val="en-US"/>
              </w:rPr>
            </w:pPr>
          </w:p>
          <w:p w14:paraId="554742FF" w14:textId="7DA49CC5"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During the humidity freeze test, set the continuous current flow during the heat up cycle to the technology specified current noted below at temperature from 0 °C to 85 °C. Maintain current flow during high temperature dwell and cool down cycle until module temperature has reached</w:t>
            </w:r>
            <w:r>
              <w:rPr>
                <w:rFonts w:ascii="Verdana" w:hAnsi="Verdana" w:cs="ArialMT"/>
                <w:sz w:val="18"/>
                <w:szCs w:val="18"/>
                <w:lang w:val="en-US"/>
              </w:rPr>
              <w:t xml:space="preserve"> </w:t>
            </w:r>
            <w:r w:rsidRPr="0077190A">
              <w:rPr>
                <w:rFonts w:ascii="Verdana" w:hAnsi="Verdana" w:cs="ArialMT"/>
                <w:sz w:val="18"/>
                <w:szCs w:val="18"/>
                <w:lang w:val="en-US"/>
              </w:rPr>
              <w:t>0 °C. As necessary, adjust the chamber temperature to maintain module temperature below 85 °C.</w:t>
            </w:r>
          </w:p>
          <w:p w14:paraId="2F1F23D5" w14:textId="77777777" w:rsidR="00D86FB2" w:rsidRPr="0077190A" w:rsidRDefault="00D86FB2" w:rsidP="00D86FB2">
            <w:pPr>
              <w:spacing w:after="0"/>
              <w:ind w:left="-13"/>
              <w:jc w:val="both"/>
              <w:rPr>
                <w:rFonts w:ascii="Verdana" w:hAnsi="Verdana" w:cs="ArialMT"/>
                <w:sz w:val="18"/>
                <w:szCs w:val="18"/>
                <w:lang w:val="en-US"/>
              </w:rPr>
            </w:pPr>
          </w:p>
          <w:p w14:paraId="6D976297"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The technology specific current which needs to be applied according to MQT12 of IEC 61215-2 in Method B shall be a forward bias current of 0,1 × STC peak power current to</w:t>
            </w:r>
            <w:r>
              <w:rPr>
                <w:rFonts w:ascii="Verdana" w:hAnsi="Verdana" w:cs="ArialMT"/>
                <w:sz w:val="18"/>
                <w:szCs w:val="18"/>
                <w:lang w:val="en-US"/>
              </w:rPr>
              <w:t xml:space="preserve"> </w:t>
            </w:r>
            <w:r w:rsidRPr="0077190A">
              <w:rPr>
                <w:rFonts w:ascii="Verdana" w:hAnsi="Verdana" w:cs="ArialMT"/>
                <w:sz w:val="18"/>
                <w:szCs w:val="18"/>
                <w:lang w:val="en-US"/>
              </w:rPr>
              <w:t>0,3 × STC peak power current, with a minimum of 100 mA.</w:t>
            </w:r>
          </w:p>
          <w:p w14:paraId="00CF9817" w14:textId="1D9EBBCD" w:rsidR="00D86FB2" w:rsidRPr="00526ED1" w:rsidRDefault="00D86FB2" w:rsidP="00D86FB2">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370A4ABA"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20E18708" w14:textId="77777777" w:rsidR="00526ED1" w:rsidRPr="00D53D87" w:rsidRDefault="00526ED1" w:rsidP="00526ED1">
            <w:pPr>
              <w:rPr>
                <w:rFonts w:ascii="Verdana" w:hAnsi="Verdana"/>
                <w:sz w:val="18"/>
                <w:szCs w:val="18"/>
                <w:lang w:val="en-US" w:bidi="x-none"/>
              </w:rPr>
            </w:pPr>
          </w:p>
        </w:tc>
      </w:tr>
      <w:tr w:rsidR="00526ED1" w:rsidRPr="00D53D87" w14:paraId="0C30502C"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7FA67090"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2F3949B0" w14:textId="028052C5"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rPr>
              <w:t>11.13 Damp heat test (MQT 13)</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43CCA4B4"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1CD756F9" w14:textId="77777777" w:rsidR="00526ED1" w:rsidRPr="00D53D87" w:rsidRDefault="00526ED1" w:rsidP="00526ED1">
            <w:pPr>
              <w:spacing w:after="20"/>
              <w:rPr>
                <w:rFonts w:ascii="Verdana" w:hAnsi="Verdana"/>
                <w:b/>
                <w:sz w:val="18"/>
                <w:szCs w:val="18"/>
                <w:lang w:val="en-US" w:bidi="x-none"/>
              </w:rPr>
            </w:pPr>
          </w:p>
        </w:tc>
      </w:tr>
      <w:tr w:rsidR="00526ED1" w:rsidRPr="00F30EA0" w14:paraId="51CC2B7D" w14:textId="77777777" w:rsidTr="00983D75">
        <w:tc>
          <w:tcPr>
            <w:tcW w:w="146" w:type="pct"/>
            <w:tcBorders>
              <w:top w:val="single" w:sz="4" w:space="0" w:color="auto"/>
              <w:left w:val="single" w:sz="6" w:space="0" w:color="auto"/>
              <w:bottom w:val="single" w:sz="4" w:space="0" w:color="auto"/>
              <w:right w:val="single" w:sz="6" w:space="0" w:color="auto"/>
            </w:tcBorders>
          </w:tcPr>
          <w:p w14:paraId="348066ED" w14:textId="0CE57CFF" w:rsidR="00526ED1" w:rsidRPr="00D53D87" w:rsidRDefault="00526ED1" w:rsidP="00526ED1">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4</w:t>
            </w:r>
          </w:p>
        </w:tc>
        <w:tc>
          <w:tcPr>
            <w:tcW w:w="1900" w:type="pct"/>
            <w:tcBorders>
              <w:top w:val="single" w:sz="4" w:space="0" w:color="auto"/>
              <w:left w:val="single" w:sz="6" w:space="0" w:color="auto"/>
              <w:bottom w:val="single" w:sz="4" w:space="0" w:color="auto"/>
              <w:right w:val="single" w:sz="6" w:space="0" w:color="auto"/>
            </w:tcBorders>
          </w:tcPr>
          <w:p w14:paraId="2B683372" w14:textId="49A8BD37" w:rsidR="00526ED1" w:rsidRDefault="00526ED1" w:rsidP="00D86FB2">
            <w:pPr>
              <w:spacing w:after="0"/>
              <w:ind w:left="-13"/>
              <w:jc w:val="both"/>
              <w:rPr>
                <w:rFonts w:ascii="Verdana" w:hAnsi="Verdana" w:cs="Arial-BoldMT"/>
                <w:sz w:val="18"/>
                <w:szCs w:val="18"/>
              </w:rPr>
            </w:pPr>
            <w:r w:rsidRPr="0077190A">
              <w:rPr>
                <w:rFonts w:ascii="Verdana" w:hAnsi="Verdana" w:cs="Arial-BoldMT"/>
                <w:sz w:val="18"/>
                <w:szCs w:val="18"/>
              </w:rPr>
              <w:t xml:space="preserve">Il laboratorio conosce la differenza tra i due metodi sotto riportati ed è in grado di capire quale dei due deve essere applicato? </w:t>
            </w:r>
          </w:p>
          <w:p w14:paraId="696FCF21" w14:textId="77777777" w:rsidR="00D86FB2" w:rsidRPr="0077190A" w:rsidRDefault="00D86FB2" w:rsidP="00D86FB2">
            <w:pPr>
              <w:spacing w:after="0"/>
              <w:ind w:left="-13"/>
              <w:jc w:val="both"/>
              <w:rPr>
                <w:rFonts w:ascii="Verdana" w:hAnsi="Verdana" w:cs="Arial-BoldMT"/>
                <w:sz w:val="18"/>
                <w:szCs w:val="18"/>
              </w:rPr>
            </w:pPr>
          </w:p>
          <w:p w14:paraId="73AE46E4" w14:textId="1B8C9983"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A) Perform MQT 13 as defined in IEC 61215-2:2021.</w:t>
            </w:r>
          </w:p>
          <w:p w14:paraId="7BE9F6BA" w14:textId="77777777" w:rsidR="00D86FB2" w:rsidRPr="0077190A" w:rsidRDefault="00D86FB2" w:rsidP="00D86FB2">
            <w:pPr>
              <w:spacing w:after="0"/>
              <w:ind w:left="-13"/>
              <w:jc w:val="both"/>
              <w:rPr>
                <w:rFonts w:ascii="Verdana" w:hAnsi="Verdana" w:cs="ArialMT"/>
                <w:sz w:val="18"/>
                <w:szCs w:val="18"/>
                <w:lang w:val="en-US"/>
              </w:rPr>
            </w:pPr>
          </w:p>
          <w:p w14:paraId="170E34D8"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Method B) Perform MQT 13 as defined in IEC 61215-2:2021 with applied forward bias</w:t>
            </w:r>
            <w:r w:rsidR="00D86FB2">
              <w:rPr>
                <w:rFonts w:ascii="Verdana" w:hAnsi="Verdana" w:cs="ArialMT"/>
                <w:sz w:val="18"/>
                <w:szCs w:val="18"/>
                <w:lang w:val="en-US"/>
              </w:rPr>
              <w:t>.</w:t>
            </w:r>
          </w:p>
          <w:p w14:paraId="3CF95BC1" w14:textId="754C9C1F" w:rsidR="00D86FB2" w:rsidRPr="00526ED1" w:rsidRDefault="00D86FB2" w:rsidP="00D86FB2">
            <w:pPr>
              <w:spacing w:after="0"/>
              <w:ind w:left="-13"/>
              <w:jc w:val="both"/>
              <w:rPr>
                <w:rFonts w:ascii="Verdana" w:hAnsi="Verdana" w:cs="Arial-Bold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4541C3CB"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070123EF" w14:textId="77777777" w:rsidR="00526ED1" w:rsidRPr="00D53D87" w:rsidRDefault="00526ED1" w:rsidP="00526ED1">
            <w:pPr>
              <w:rPr>
                <w:rFonts w:ascii="Verdana" w:hAnsi="Verdana"/>
                <w:sz w:val="18"/>
                <w:szCs w:val="18"/>
                <w:lang w:val="en-US" w:bidi="x-none"/>
              </w:rPr>
            </w:pPr>
          </w:p>
        </w:tc>
      </w:tr>
      <w:tr w:rsidR="00526ED1" w:rsidRPr="00D53D87" w14:paraId="3EE5C090"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5CEC1C1A"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68FF049C" w14:textId="62CF8D37"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lang w:val="en-US"/>
              </w:rPr>
              <w:t>11.19.1 Criterion definition for stabilization</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1A60B57B"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0B1EFD3D" w14:textId="77777777" w:rsidR="00526ED1" w:rsidRPr="00D53D87" w:rsidRDefault="00526ED1" w:rsidP="00526ED1">
            <w:pPr>
              <w:spacing w:after="20"/>
              <w:rPr>
                <w:rFonts w:ascii="Verdana" w:hAnsi="Verdana"/>
                <w:b/>
                <w:sz w:val="18"/>
                <w:szCs w:val="18"/>
                <w:lang w:val="en-US" w:bidi="x-none"/>
              </w:rPr>
            </w:pPr>
          </w:p>
        </w:tc>
      </w:tr>
      <w:tr w:rsidR="00526ED1" w:rsidRPr="00F30EA0" w14:paraId="5AEABD26" w14:textId="77777777" w:rsidTr="00983D75">
        <w:tc>
          <w:tcPr>
            <w:tcW w:w="146" w:type="pct"/>
            <w:tcBorders>
              <w:top w:val="single" w:sz="4" w:space="0" w:color="auto"/>
              <w:left w:val="single" w:sz="6" w:space="0" w:color="auto"/>
              <w:bottom w:val="single" w:sz="4" w:space="0" w:color="auto"/>
              <w:right w:val="single" w:sz="6" w:space="0" w:color="auto"/>
            </w:tcBorders>
          </w:tcPr>
          <w:p w14:paraId="0F191F05" w14:textId="1B5FCFB6" w:rsidR="00526ED1" w:rsidRPr="00D53D87" w:rsidRDefault="00526ED1" w:rsidP="00526ED1">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5</w:t>
            </w:r>
          </w:p>
        </w:tc>
        <w:tc>
          <w:tcPr>
            <w:tcW w:w="1900" w:type="pct"/>
            <w:tcBorders>
              <w:top w:val="single" w:sz="4" w:space="0" w:color="auto"/>
              <w:left w:val="single" w:sz="6" w:space="0" w:color="auto"/>
              <w:bottom w:val="single" w:sz="4" w:space="0" w:color="auto"/>
              <w:right w:val="single" w:sz="6" w:space="0" w:color="auto"/>
            </w:tcBorders>
          </w:tcPr>
          <w:p w14:paraId="71AC6F81" w14:textId="1DBC7DCE"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 xml:space="preserve">For the definition of stabilization as per MQT 19 of IEC 61215-2:2021, </w:t>
            </w:r>
            <w:r w:rsidRPr="0077190A">
              <w:rPr>
                <w:rFonts w:ascii="Verdana" w:hAnsi="Verdana" w:cs="TimesNewRomanPS-ItalicMT"/>
                <w:i/>
                <w:iCs/>
                <w:sz w:val="18"/>
                <w:szCs w:val="18"/>
                <w:lang w:val="en-US"/>
              </w:rPr>
              <w:t xml:space="preserve">x </w:t>
            </w:r>
            <w:r w:rsidRPr="0077190A">
              <w:rPr>
                <w:rFonts w:ascii="Verdana" w:hAnsi="Verdana" w:cs="ArialMT"/>
                <w:sz w:val="18"/>
                <w:szCs w:val="18"/>
                <w:lang w:val="en-US"/>
              </w:rPr>
              <w:t>= 0,02 shall be used.</w:t>
            </w:r>
          </w:p>
          <w:p w14:paraId="633302E1" w14:textId="77777777" w:rsidR="00D86FB2" w:rsidRPr="0077190A" w:rsidRDefault="00D86FB2" w:rsidP="00D86FB2">
            <w:pPr>
              <w:spacing w:after="0"/>
              <w:ind w:left="-13"/>
              <w:jc w:val="both"/>
              <w:rPr>
                <w:rFonts w:ascii="Verdana" w:hAnsi="Verdana" w:cs="ArialMT"/>
                <w:sz w:val="18"/>
                <w:szCs w:val="18"/>
                <w:lang w:val="en-US"/>
              </w:rPr>
            </w:pPr>
          </w:p>
          <w:p w14:paraId="55362C02"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Any kind of storage shall be done at temperature below 25 °C to avoid thermally activated processes affecting MQT 06.1 of IEC 61215-2:2021 measurement.</w:t>
            </w:r>
          </w:p>
          <w:p w14:paraId="51C7B9F6" w14:textId="08202B9F" w:rsidR="00D86FB2" w:rsidRPr="00526ED1" w:rsidRDefault="00D86FB2" w:rsidP="00D86FB2">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76360694"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11A75168" w14:textId="77777777" w:rsidR="00526ED1" w:rsidRPr="00D53D87" w:rsidRDefault="00526ED1" w:rsidP="00526ED1">
            <w:pPr>
              <w:rPr>
                <w:rFonts w:ascii="Verdana" w:hAnsi="Verdana"/>
                <w:sz w:val="18"/>
                <w:szCs w:val="18"/>
                <w:lang w:val="en-US" w:bidi="x-none"/>
              </w:rPr>
            </w:pPr>
          </w:p>
        </w:tc>
      </w:tr>
      <w:tr w:rsidR="00526ED1" w:rsidRPr="00D53D87" w14:paraId="3F3ABB8B"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47DFD31B"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70B27B43" w14:textId="5B90E95E"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lang w:val="en-US"/>
              </w:rPr>
              <w:t>11.19.4 Initial stabilization (MQT 19.1)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0A2FABFC"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61E592B9" w14:textId="77777777" w:rsidR="00526ED1" w:rsidRPr="00D53D87" w:rsidRDefault="00526ED1" w:rsidP="00526ED1">
            <w:pPr>
              <w:spacing w:after="20"/>
              <w:rPr>
                <w:rFonts w:ascii="Verdana" w:hAnsi="Verdana"/>
                <w:b/>
                <w:sz w:val="18"/>
                <w:szCs w:val="18"/>
                <w:lang w:val="en-US" w:bidi="x-none"/>
              </w:rPr>
            </w:pPr>
          </w:p>
        </w:tc>
      </w:tr>
      <w:tr w:rsidR="00526ED1" w:rsidRPr="00F30EA0" w14:paraId="56B367E8" w14:textId="77777777" w:rsidTr="00983D75">
        <w:tc>
          <w:tcPr>
            <w:tcW w:w="146" w:type="pct"/>
            <w:tcBorders>
              <w:top w:val="single" w:sz="4" w:space="0" w:color="auto"/>
              <w:left w:val="single" w:sz="6" w:space="0" w:color="auto"/>
              <w:bottom w:val="single" w:sz="4" w:space="0" w:color="auto"/>
              <w:right w:val="single" w:sz="6" w:space="0" w:color="auto"/>
            </w:tcBorders>
          </w:tcPr>
          <w:p w14:paraId="4B399265" w14:textId="13ED8669" w:rsidR="00526ED1" w:rsidRPr="00D53D87" w:rsidRDefault="00526ED1" w:rsidP="00526ED1">
            <w:pPr>
              <w:rPr>
                <w:rFonts w:ascii="Verdana" w:hAnsi="Verdana"/>
                <w:sz w:val="18"/>
                <w:szCs w:val="18"/>
                <w:lang w:val="en-US"/>
              </w:rPr>
            </w:pPr>
            <w:r w:rsidRPr="0077190A">
              <w:rPr>
                <w:rFonts w:ascii="Verdana" w:hAnsi="Verdana"/>
                <w:sz w:val="18"/>
                <w:szCs w:val="18"/>
                <w:lang w:val="en-US"/>
              </w:rPr>
              <w:t>5</w:t>
            </w:r>
            <w:r w:rsidR="00193D0E">
              <w:rPr>
                <w:rFonts w:ascii="Verdana" w:hAnsi="Verdana"/>
                <w:sz w:val="18"/>
                <w:szCs w:val="18"/>
                <w:lang w:val="en-US"/>
              </w:rPr>
              <w:t>6</w:t>
            </w:r>
          </w:p>
        </w:tc>
        <w:tc>
          <w:tcPr>
            <w:tcW w:w="1900" w:type="pct"/>
            <w:tcBorders>
              <w:top w:val="single" w:sz="4" w:space="0" w:color="auto"/>
              <w:left w:val="single" w:sz="6" w:space="0" w:color="auto"/>
              <w:bottom w:val="single" w:sz="4" w:space="0" w:color="auto"/>
              <w:right w:val="single" w:sz="6" w:space="0" w:color="auto"/>
            </w:tcBorders>
          </w:tcPr>
          <w:p w14:paraId="11EB5322" w14:textId="0CA114D6"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Initial stabilization is performed on all modules.</w:t>
            </w:r>
          </w:p>
          <w:p w14:paraId="1AA9112A" w14:textId="77777777" w:rsidR="00D86FB2" w:rsidRPr="0077190A" w:rsidRDefault="00D86FB2" w:rsidP="00D86FB2">
            <w:pPr>
              <w:spacing w:after="0"/>
              <w:ind w:left="-13"/>
              <w:jc w:val="both"/>
              <w:rPr>
                <w:rFonts w:ascii="Verdana" w:hAnsi="Verdana" w:cs="ArialMT"/>
                <w:sz w:val="18"/>
                <w:szCs w:val="18"/>
                <w:lang w:val="en-US"/>
              </w:rPr>
            </w:pPr>
          </w:p>
          <w:p w14:paraId="0BE0EB44" w14:textId="7226FB39"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To fulfil MQT 19 requirements using light exposure, a minimum of two intervals each of at least 10 kWh/m</w:t>
            </w:r>
            <w:r w:rsidRPr="00250645">
              <w:rPr>
                <w:rFonts w:ascii="Verdana" w:hAnsi="Verdana" w:cs="ArialMT"/>
                <w:sz w:val="18"/>
                <w:szCs w:val="18"/>
                <w:vertAlign w:val="superscript"/>
                <w:lang w:val="en-US"/>
              </w:rPr>
              <w:t>2</w:t>
            </w:r>
            <w:r w:rsidRPr="0077190A">
              <w:rPr>
                <w:rFonts w:ascii="Verdana" w:hAnsi="Verdana" w:cs="ArialMT"/>
                <w:sz w:val="18"/>
                <w:szCs w:val="18"/>
                <w:lang w:val="en-US"/>
              </w:rPr>
              <w:t xml:space="preserve"> are required. After this preconditioning all of the test modules shall be measured for STC power (MQT 06.1 of IEC 61215-2:2021).</w:t>
            </w:r>
          </w:p>
          <w:p w14:paraId="5C80B244" w14:textId="77777777" w:rsidR="00D86FB2" w:rsidRPr="0077190A" w:rsidRDefault="00D86FB2" w:rsidP="00D86FB2">
            <w:pPr>
              <w:spacing w:after="0"/>
              <w:ind w:left="-13"/>
              <w:jc w:val="both"/>
              <w:rPr>
                <w:rFonts w:ascii="Verdana" w:hAnsi="Verdana" w:cs="ArialMT"/>
                <w:sz w:val="18"/>
                <w:szCs w:val="18"/>
                <w:lang w:val="en-US"/>
              </w:rPr>
            </w:pPr>
          </w:p>
          <w:p w14:paraId="6E75CD93"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The outdoor stabilization shall be proven at least with one module using the indoor method following the validation procedure from MQT 19 of IEC 61215-2:2021.</w:t>
            </w:r>
          </w:p>
          <w:p w14:paraId="7AB210CB" w14:textId="034E5093" w:rsidR="00D86FB2" w:rsidRPr="00D53D87" w:rsidRDefault="00D86FB2" w:rsidP="00D86FB2">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1C3B2F5D"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2594C0C1" w14:textId="77777777" w:rsidR="00526ED1" w:rsidRPr="00D53D87" w:rsidRDefault="00526ED1" w:rsidP="00526ED1">
            <w:pPr>
              <w:rPr>
                <w:rFonts w:ascii="Verdana" w:hAnsi="Verdana"/>
                <w:sz w:val="18"/>
                <w:szCs w:val="18"/>
                <w:lang w:val="en-US" w:bidi="x-none"/>
              </w:rPr>
            </w:pPr>
          </w:p>
        </w:tc>
      </w:tr>
      <w:tr w:rsidR="00526ED1" w:rsidRPr="00D53D87" w14:paraId="25586F97"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2ABDA8E6"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4905525A" w14:textId="7816253D"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lang w:val="en-US"/>
              </w:rPr>
              <w:t>11.19.5 Final stabilization (MQT 19.2)</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6C351584"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B876C74" w14:textId="77777777" w:rsidR="00526ED1" w:rsidRPr="00D53D87" w:rsidRDefault="00526ED1" w:rsidP="00526ED1">
            <w:pPr>
              <w:spacing w:after="20"/>
              <w:rPr>
                <w:rFonts w:ascii="Verdana" w:hAnsi="Verdana"/>
                <w:b/>
                <w:sz w:val="18"/>
                <w:szCs w:val="18"/>
                <w:lang w:val="en-US" w:bidi="x-none"/>
              </w:rPr>
            </w:pPr>
          </w:p>
        </w:tc>
      </w:tr>
      <w:tr w:rsidR="00526ED1" w:rsidRPr="00F30EA0" w14:paraId="033C16DC" w14:textId="77777777" w:rsidTr="00983D75">
        <w:tc>
          <w:tcPr>
            <w:tcW w:w="146" w:type="pct"/>
            <w:tcBorders>
              <w:top w:val="single" w:sz="4" w:space="0" w:color="auto"/>
              <w:left w:val="single" w:sz="6" w:space="0" w:color="auto"/>
              <w:bottom w:val="single" w:sz="4" w:space="0" w:color="auto"/>
              <w:right w:val="single" w:sz="6" w:space="0" w:color="auto"/>
            </w:tcBorders>
          </w:tcPr>
          <w:p w14:paraId="4CBDB857" w14:textId="281FF148" w:rsidR="00526ED1" w:rsidRPr="00D53D87" w:rsidRDefault="00526ED1" w:rsidP="00526ED1">
            <w:pPr>
              <w:rPr>
                <w:rFonts w:ascii="Verdana" w:hAnsi="Verdana"/>
                <w:sz w:val="18"/>
                <w:szCs w:val="18"/>
                <w:lang w:val="en-US"/>
              </w:rPr>
            </w:pPr>
            <w:r w:rsidRPr="0077190A">
              <w:rPr>
                <w:rFonts w:ascii="Verdana" w:hAnsi="Verdana"/>
                <w:sz w:val="18"/>
                <w:szCs w:val="18"/>
                <w:lang w:val="en-US"/>
              </w:rPr>
              <w:lastRenderedPageBreak/>
              <w:t>5</w:t>
            </w:r>
            <w:r w:rsidR="00193D0E">
              <w:rPr>
                <w:rFonts w:ascii="Verdana" w:hAnsi="Verdana"/>
                <w:sz w:val="18"/>
                <w:szCs w:val="18"/>
                <w:lang w:val="en-US"/>
              </w:rPr>
              <w:t>7</w:t>
            </w:r>
          </w:p>
        </w:tc>
        <w:tc>
          <w:tcPr>
            <w:tcW w:w="1900" w:type="pct"/>
            <w:tcBorders>
              <w:top w:val="single" w:sz="4" w:space="0" w:color="auto"/>
              <w:left w:val="single" w:sz="6" w:space="0" w:color="auto"/>
              <w:bottom w:val="single" w:sz="4" w:space="0" w:color="auto"/>
              <w:right w:val="single" w:sz="6" w:space="0" w:color="auto"/>
            </w:tcBorders>
          </w:tcPr>
          <w:p w14:paraId="4290E13E" w14:textId="0B3F2AB1"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Final stabilization is performed on all modules.</w:t>
            </w:r>
          </w:p>
          <w:p w14:paraId="1155897E" w14:textId="77777777" w:rsidR="00D86FB2" w:rsidRPr="0077190A" w:rsidRDefault="00D86FB2" w:rsidP="00D86FB2">
            <w:pPr>
              <w:spacing w:after="0"/>
              <w:ind w:left="-13"/>
              <w:jc w:val="both"/>
              <w:rPr>
                <w:rFonts w:ascii="Verdana" w:hAnsi="Verdana" w:cs="ArialMT"/>
                <w:sz w:val="18"/>
                <w:szCs w:val="18"/>
                <w:lang w:val="en-US"/>
              </w:rPr>
            </w:pPr>
          </w:p>
          <w:p w14:paraId="4B1DDFB7" w14:textId="2C6BC453"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To fulfil MQT 19 requirements using light exposure, a minimum of two intervals each of at least 10 kWh/m</w:t>
            </w:r>
            <w:r w:rsidRPr="00250645">
              <w:rPr>
                <w:rFonts w:ascii="Verdana" w:hAnsi="Verdana" w:cs="ArialMT"/>
                <w:sz w:val="18"/>
                <w:szCs w:val="18"/>
                <w:vertAlign w:val="superscript"/>
                <w:lang w:val="en-US"/>
              </w:rPr>
              <w:t>2</w:t>
            </w:r>
            <w:r w:rsidRPr="0077190A">
              <w:rPr>
                <w:rFonts w:ascii="Verdana" w:hAnsi="Verdana" w:cs="ArialMT"/>
                <w:sz w:val="18"/>
                <w:szCs w:val="18"/>
                <w:lang w:val="en-US"/>
              </w:rPr>
              <w:t xml:space="preserve"> are required. After this preconditioning all of the test modules shall be measured for STC power (MQT 06.1 of IEC 61215-2:2021).</w:t>
            </w:r>
          </w:p>
          <w:p w14:paraId="3D57815E" w14:textId="77777777" w:rsidR="00D86FB2" w:rsidRPr="0077190A" w:rsidRDefault="00D86FB2" w:rsidP="00D86FB2">
            <w:pPr>
              <w:spacing w:after="0"/>
              <w:ind w:left="-13"/>
              <w:jc w:val="both"/>
              <w:rPr>
                <w:rFonts w:ascii="Verdana" w:hAnsi="Verdana" w:cs="ArialMT"/>
                <w:sz w:val="18"/>
                <w:szCs w:val="18"/>
                <w:lang w:val="en-US"/>
              </w:rPr>
            </w:pPr>
          </w:p>
          <w:p w14:paraId="10A3959D"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The outdoor stabilization shall be proven at least with one module using the indoor method following the validation procedure from MQT 19 of IEC 61215-2:2021.</w:t>
            </w:r>
          </w:p>
          <w:p w14:paraId="2555BC32" w14:textId="6B9D67CA" w:rsidR="00D86FB2" w:rsidRPr="00D53D87" w:rsidRDefault="00D86FB2" w:rsidP="00D86FB2">
            <w:pPr>
              <w:spacing w:after="0"/>
              <w:ind w:left="-13"/>
              <w:jc w:val="both"/>
              <w:rPr>
                <w:rFonts w:ascii="Verdana" w:eastAsia="Times New Roman" w:hAnsi="Verdana" w:cs="Times New Roman"/>
                <w:sz w:val="18"/>
                <w:szCs w:val="18"/>
                <w:lang w:val="en-US"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652194CA"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5456064A" w14:textId="77777777" w:rsidR="00526ED1" w:rsidRPr="00D53D87" w:rsidRDefault="00526ED1" w:rsidP="00526ED1">
            <w:pPr>
              <w:rPr>
                <w:rFonts w:ascii="Verdana" w:hAnsi="Verdana"/>
                <w:sz w:val="18"/>
                <w:szCs w:val="18"/>
                <w:lang w:val="en-US" w:bidi="x-none"/>
              </w:rPr>
            </w:pPr>
          </w:p>
        </w:tc>
      </w:tr>
      <w:tr w:rsidR="00526ED1" w:rsidRPr="00F30EA0" w14:paraId="69D1CD88" w14:textId="77777777" w:rsidTr="00983D75">
        <w:tc>
          <w:tcPr>
            <w:tcW w:w="146" w:type="pct"/>
            <w:tcBorders>
              <w:top w:val="single" w:sz="4" w:space="0" w:color="auto"/>
              <w:left w:val="single" w:sz="6" w:space="0" w:color="auto"/>
              <w:bottom w:val="single" w:sz="4" w:space="0" w:color="auto"/>
              <w:right w:val="single" w:sz="6" w:space="0" w:color="auto"/>
            </w:tcBorders>
          </w:tcPr>
          <w:p w14:paraId="33459E76" w14:textId="424EF48A" w:rsidR="00526ED1" w:rsidRPr="00D53D87" w:rsidRDefault="00193D0E" w:rsidP="00526ED1">
            <w:pPr>
              <w:rPr>
                <w:rFonts w:ascii="Verdana" w:hAnsi="Verdana"/>
                <w:sz w:val="18"/>
                <w:szCs w:val="18"/>
                <w:lang w:val="en-US"/>
              </w:rPr>
            </w:pPr>
            <w:r>
              <w:rPr>
                <w:rFonts w:ascii="Verdana" w:hAnsi="Verdana"/>
                <w:sz w:val="18"/>
                <w:szCs w:val="18"/>
                <w:lang w:val="en-US"/>
              </w:rPr>
              <w:t>58</w:t>
            </w:r>
          </w:p>
        </w:tc>
        <w:tc>
          <w:tcPr>
            <w:tcW w:w="1900" w:type="pct"/>
            <w:tcBorders>
              <w:top w:val="single" w:sz="4" w:space="0" w:color="auto"/>
              <w:left w:val="single" w:sz="6" w:space="0" w:color="auto"/>
              <w:bottom w:val="single" w:sz="4" w:space="0" w:color="auto"/>
              <w:right w:val="single" w:sz="6" w:space="0" w:color="auto"/>
            </w:tcBorders>
          </w:tcPr>
          <w:p w14:paraId="07D97C79" w14:textId="77777777" w:rsidR="00526ED1" w:rsidRDefault="00526ED1" w:rsidP="00D86FB2">
            <w:pPr>
              <w:spacing w:after="0"/>
              <w:ind w:left="-13"/>
              <w:jc w:val="both"/>
              <w:rPr>
                <w:rFonts w:ascii="Verdana" w:hAnsi="Verdana" w:cs="ArialMT"/>
                <w:sz w:val="18"/>
                <w:szCs w:val="18"/>
                <w:lang w:val="en-US"/>
              </w:rPr>
            </w:pPr>
            <w:r w:rsidRPr="0077190A">
              <w:rPr>
                <w:rFonts w:ascii="Verdana" w:hAnsi="Verdana" w:cs="ArialMT"/>
                <w:sz w:val="18"/>
                <w:szCs w:val="18"/>
                <w:lang w:val="en-US"/>
              </w:rPr>
              <w:t>For modules that have been subjected to potential induced degradation (PID) stress (MQT 21), the maximum exposure limit after reaching stabilization shall not be exceeded. The light soak shall terminate no more than 20 kWh/m</w:t>
            </w:r>
            <w:r w:rsidRPr="00250645">
              <w:rPr>
                <w:rFonts w:ascii="Verdana" w:hAnsi="Verdana" w:cs="ArialMT"/>
                <w:sz w:val="18"/>
                <w:szCs w:val="18"/>
                <w:vertAlign w:val="superscript"/>
                <w:lang w:val="en-US"/>
              </w:rPr>
              <w:t>2</w:t>
            </w:r>
            <w:r w:rsidRPr="0077190A">
              <w:rPr>
                <w:rFonts w:ascii="Verdana" w:hAnsi="Verdana" w:cs="ArialMT"/>
                <w:sz w:val="18"/>
                <w:szCs w:val="18"/>
                <w:lang w:val="en-US"/>
              </w:rPr>
              <w:t xml:space="preserve"> after the stabilization criterion is met.</w:t>
            </w:r>
          </w:p>
          <w:p w14:paraId="10DCD29D" w14:textId="1EE665BB" w:rsidR="00D86FB2" w:rsidRPr="00526ED1" w:rsidRDefault="00D86FB2" w:rsidP="00D86FB2">
            <w:pPr>
              <w:spacing w:after="0"/>
              <w:ind w:left="-13"/>
              <w:jc w:val="both"/>
              <w:rPr>
                <w:rFonts w:ascii="Verdana" w:hAnsi="Verdana" w:cs="ArialMT"/>
                <w:sz w:val="18"/>
                <w:szCs w:val="18"/>
                <w:lang w:val="en-US"/>
              </w:rPr>
            </w:pPr>
          </w:p>
        </w:tc>
        <w:tc>
          <w:tcPr>
            <w:tcW w:w="2755" w:type="pct"/>
            <w:tcBorders>
              <w:top w:val="single" w:sz="4" w:space="0" w:color="auto"/>
              <w:left w:val="single" w:sz="4" w:space="0" w:color="auto"/>
              <w:bottom w:val="single" w:sz="4" w:space="0" w:color="auto"/>
              <w:right w:val="single" w:sz="4" w:space="0" w:color="auto"/>
            </w:tcBorders>
          </w:tcPr>
          <w:p w14:paraId="02888EEE" w14:textId="77777777" w:rsidR="00526ED1" w:rsidRPr="00D53D87" w:rsidRDefault="00526ED1" w:rsidP="00526ED1">
            <w:pPr>
              <w:rPr>
                <w:rFonts w:ascii="Verdana" w:hAnsi="Verdana"/>
                <w:sz w:val="18"/>
                <w:szCs w:val="18"/>
                <w:lang w:val="en-US" w:bidi="x-none"/>
              </w:rPr>
            </w:pPr>
          </w:p>
        </w:tc>
        <w:tc>
          <w:tcPr>
            <w:tcW w:w="199" w:type="pct"/>
            <w:tcBorders>
              <w:top w:val="single" w:sz="4" w:space="0" w:color="auto"/>
              <w:left w:val="single" w:sz="6" w:space="0" w:color="auto"/>
              <w:bottom w:val="single" w:sz="4" w:space="0" w:color="auto"/>
              <w:right w:val="single" w:sz="6" w:space="0" w:color="auto"/>
            </w:tcBorders>
          </w:tcPr>
          <w:p w14:paraId="4BDFF549" w14:textId="77777777" w:rsidR="00526ED1" w:rsidRPr="00D53D87" w:rsidRDefault="00526ED1" w:rsidP="00526ED1">
            <w:pPr>
              <w:rPr>
                <w:rFonts w:ascii="Verdana" w:hAnsi="Verdana"/>
                <w:sz w:val="18"/>
                <w:szCs w:val="18"/>
                <w:lang w:val="en-US" w:bidi="x-none"/>
              </w:rPr>
            </w:pPr>
          </w:p>
        </w:tc>
      </w:tr>
      <w:tr w:rsidR="00526ED1" w:rsidRPr="00F30EA0" w14:paraId="20ECA3BF" w14:textId="77777777" w:rsidTr="00983D75">
        <w:tc>
          <w:tcPr>
            <w:tcW w:w="146" w:type="pct"/>
            <w:tcBorders>
              <w:top w:val="single" w:sz="4" w:space="0" w:color="auto"/>
              <w:left w:val="single" w:sz="4" w:space="0" w:color="auto"/>
              <w:bottom w:val="single" w:sz="4" w:space="0" w:color="auto"/>
              <w:right w:val="single" w:sz="4" w:space="0" w:color="auto"/>
            </w:tcBorders>
            <w:shd w:val="clear" w:color="auto" w:fill="99CCFF"/>
          </w:tcPr>
          <w:p w14:paraId="30C6CD59" w14:textId="77777777" w:rsidR="00526ED1" w:rsidRPr="00D53D87" w:rsidRDefault="00526ED1" w:rsidP="00526ED1">
            <w:pPr>
              <w:spacing w:after="20"/>
              <w:rPr>
                <w:rFonts w:ascii="Verdana" w:hAnsi="Verdana"/>
                <w:b/>
                <w:sz w:val="18"/>
                <w:szCs w:val="18"/>
                <w:lang w:val="en-US" w:bidi="x-none"/>
              </w:rPr>
            </w:pPr>
          </w:p>
        </w:tc>
        <w:tc>
          <w:tcPr>
            <w:tcW w:w="1900" w:type="pct"/>
            <w:tcBorders>
              <w:top w:val="single" w:sz="4" w:space="0" w:color="auto"/>
              <w:left w:val="single" w:sz="4" w:space="0" w:color="auto"/>
              <w:bottom w:val="single" w:sz="4" w:space="0" w:color="auto"/>
              <w:right w:val="single" w:sz="4" w:space="0" w:color="auto"/>
            </w:tcBorders>
            <w:shd w:val="clear" w:color="auto" w:fill="99CCFF"/>
          </w:tcPr>
          <w:p w14:paraId="55C09B3C" w14:textId="57EAD253" w:rsidR="00526ED1" w:rsidRPr="00D53D87" w:rsidRDefault="00526ED1" w:rsidP="00526ED1">
            <w:pPr>
              <w:spacing w:after="20"/>
              <w:rPr>
                <w:rFonts w:ascii="Verdana" w:hAnsi="Verdana"/>
                <w:b/>
                <w:sz w:val="18"/>
                <w:szCs w:val="18"/>
                <w:lang w:val="en-US" w:bidi="x-none"/>
              </w:rPr>
            </w:pPr>
            <w:r w:rsidRPr="0077190A">
              <w:rPr>
                <w:rFonts w:ascii="Verdana" w:hAnsi="Verdana" w:cs="Arial-BoldMT"/>
                <w:b/>
                <w:bCs/>
                <w:sz w:val="18"/>
                <w:szCs w:val="18"/>
                <w:lang w:val="en-US"/>
              </w:rPr>
              <w:t>11.21 Potential induced degradation test (MQT 21)</w:t>
            </w:r>
          </w:p>
        </w:tc>
        <w:tc>
          <w:tcPr>
            <w:tcW w:w="2755" w:type="pct"/>
            <w:tcBorders>
              <w:top w:val="single" w:sz="4" w:space="0" w:color="auto"/>
              <w:left w:val="single" w:sz="4" w:space="0" w:color="auto"/>
              <w:bottom w:val="single" w:sz="4" w:space="0" w:color="auto"/>
              <w:right w:val="single" w:sz="4" w:space="0" w:color="auto"/>
            </w:tcBorders>
            <w:shd w:val="clear" w:color="auto" w:fill="99CCFF"/>
          </w:tcPr>
          <w:p w14:paraId="591026B6" w14:textId="77777777" w:rsidR="00526ED1" w:rsidRPr="00D53D87" w:rsidRDefault="00526ED1" w:rsidP="00526ED1">
            <w:pPr>
              <w:spacing w:after="20"/>
              <w:rPr>
                <w:rFonts w:ascii="Verdana" w:hAnsi="Verdana"/>
                <w:b/>
                <w:sz w:val="18"/>
                <w:szCs w:val="18"/>
                <w:lang w:val="en-US"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BA9ECC2" w14:textId="77777777" w:rsidR="00526ED1" w:rsidRPr="00D53D87" w:rsidRDefault="00526ED1" w:rsidP="00526ED1">
            <w:pPr>
              <w:spacing w:after="20"/>
              <w:rPr>
                <w:rFonts w:ascii="Verdana" w:hAnsi="Verdana"/>
                <w:b/>
                <w:sz w:val="18"/>
                <w:szCs w:val="18"/>
                <w:lang w:val="en-US" w:bidi="x-none"/>
              </w:rPr>
            </w:pPr>
          </w:p>
        </w:tc>
      </w:tr>
      <w:tr w:rsidR="00526ED1" w:rsidRPr="00526ED1" w14:paraId="5BBF52B3" w14:textId="77777777" w:rsidTr="00983D75">
        <w:tc>
          <w:tcPr>
            <w:tcW w:w="146" w:type="pct"/>
            <w:tcBorders>
              <w:top w:val="single" w:sz="4" w:space="0" w:color="auto"/>
              <w:left w:val="single" w:sz="6" w:space="0" w:color="auto"/>
              <w:bottom w:val="single" w:sz="4" w:space="0" w:color="auto"/>
              <w:right w:val="single" w:sz="6" w:space="0" w:color="auto"/>
            </w:tcBorders>
          </w:tcPr>
          <w:p w14:paraId="3152A4FD" w14:textId="3AE8708C" w:rsidR="00526ED1" w:rsidRPr="00D53D87" w:rsidRDefault="00193D0E" w:rsidP="00526ED1">
            <w:pPr>
              <w:rPr>
                <w:rFonts w:ascii="Verdana" w:hAnsi="Verdana"/>
                <w:sz w:val="18"/>
                <w:szCs w:val="18"/>
                <w:lang w:val="en-US"/>
              </w:rPr>
            </w:pPr>
            <w:r>
              <w:rPr>
                <w:rFonts w:ascii="Verdana" w:hAnsi="Verdana"/>
                <w:sz w:val="18"/>
                <w:szCs w:val="18"/>
                <w:lang w:val="en-US"/>
              </w:rPr>
              <w:t>59</w:t>
            </w:r>
          </w:p>
        </w:tc>
        <w:tc>
          <w:tcPr>
            <w:tcW w:w="1900" w:type="pct"/>
            <w:tcBorders>
              <w:top w:val="single" w:sz="4" w:space="0" w:color="auto"/>
              <w:left w:val="single" w:sz="6" w:space="0" w:color="auto"/>
              <w:bottom w:val="single" w:sz="4" w:space="0" w:color="auto"/>
              <w:right w:val="single" w:sz="6" w:space="0" w:color="auto"/>
            </w:tcBorders>
          </w:tcPr>
          <w:p w14:paraId="044DBCF5" w14:textId="2B748B09" w:rsidR="00526ED1" w:rsidRPr="0077190A" w:rsidRDefault="00526ED1" w:rsidP="00D86FB2">
            <w:pPr>
              <w:spacing w:after="0"/>
              <w:ind w:left="-13"/>
              <w:jc w:val="both"/>
              <w:rPr>
                <w:rFonts w:ascii="Verdana" w:hAnsi="Verdana" w:cs="ArialMT"/>
                <w:color w:val="000000"/>
                <w:sz w:val="18"/>
                <w:szCs w:val="18"/>
              </w:rPr>
            </w:pPr>
            <w:r w:rsidRPr="0077190A">
              <w:rPr>
                <w:rFonts w:ascii="Verdana" w:hAnsi="Verdana" w:cs="ArialMT"/>
                <w:color w:val="000000"/>
                <w:sz w:val="18"/>
                <w:szCs w:val="18"/>
              </w:rPr>
              <w:t>Verificare che il lab</w:t>
            </w:r>
            <w:r w:rsidR="00250645">
              <w:rPr>
                <w:rFonts w:ascii="Verdana" w:hAnsi="Verdana" w:cs="ArialMT"/>
                <w:color w:val="000000"/>
                <w:sz w:val="18"/>
                <w:szCs w:val="18"/>
              </w:rPr>
              <w:t>oratorio</w:t>
            </w:r>
            <w:r w:rsidRPr="0077190A">
              <w:rPr>
                <w:rFonts w:ascii="Verdana" w:hAnsi="Verdana" w:cs="ArialMT"/>
                <w:color w:val="000000"/>
                <w:sz w:val="18"/>
                <w:szCs w:val="18"/>
              </w:rPr>
              <w:t xml:space="preserve"> conosca e sappia applicare le prescrizioni relative alla specifica tecnologia di moduli.</w:t>
            </w:r>
          </w:p>
          <w:p w14:paraId="4A904624" w14:textId="77777777" w:rsidR="00526ED1" w:rsidRPr="00526ED1" w:rsidRDefault="00526ED1" w:rsidP="00D86FB2">
            <w:pPr>
              <w:spacing w:after="0"/>
              <w:ind w:left="-13"/>
              <w:jc w:val="both"/>
              <w:rPr>
                <w:rFonts w:ascii="Verdana" w:eastAsia="Times New Roman" w:hAnsi="Verdana" w:cs="Times New Roman"/>
                <w:sz w:val="18"/>
                <w:szCs w:val="18"/>
                <w:lang w:eastAsia="it-IT" w:bidi="x-none"/>
              </w:rPr>
            </w:pPr>
          </w:p>
        </w:tc>
        <w:tc>
          <w:tcPr>
            <w:tcW w:w="2755" w:type="pct"/>
            <w:tcBorders>
              <w:top w:val="single" w:sz="4" w:space="0" w:color="auto"/>
              <w:left w:val="single" w:sz="4" w:space="0" w:color="auto"/>
              <w:bottom w:val="single" w:sz="4" w:space="0" w:color="auto"/>
              <w:right w:val="single" w:sz="4" w:space="0" w:color="auto"/>
            </w:tcBorders>
          </w:tcPr>
          <w:p w14:paraId="1BDFB0D1" w14:textId="77777777" w:rsidR="00526ED1" w:rsidRPr="00526ED1" w:rsidRDefault="00526ED1" w:rsidP="00526ED1">
            <w:pPr>
              <w:rPr>
                <w:rFonts w:ascii="Verdana" w:hAnsi="Verdana"/>
                <w:sz w:val="18"/>
                <w:szCs w:val="18"/>
                <w:lang w:bidi="x-none"/>
              </w:rPr>
            </w:pPr>
          </w:p>
        </w:tc>
        <w:tc>
          <w:tcPr>
            <w:tcW w:w="199" w:type="pct"/>
            <w:tcBorders>
              <w:top w:val="single" w:sz="4" w:space="0" w:color="auto"/>
              <w:left w:val="single" w:sz="6" w:space="0" w:color="auto"/>
              <w:bottom w:val="single" w:sz="4" w:space="0" w:color="auto"/>
              <w:right w:val="single" w:sz="6" w:space="0" w:color="auto"/>
            </w:tcBorders>
          </w:tcPr>
          <w:p w14:paraId="6F8EFE51" w14:textId="77777777" w:rsidR="00526ED1" w:rsidRPr="00526ED1" w:rsidRDefault="00526ED1" w:rsidP="00526ED1">
            <w:pPr>
              <w:rPr>
                <w:rFonts w:ascii="Verdana" w:hAnsi="Verdana"/>
                <w:sz w:val="18"/>
                <w:szCs w:val="18"/>
                <w:lang w:bidi="x-none"/>
              </w:rPr>
            </w:pPr>
          </w:p>
        </w:tc>
      </w:tr>
    </w:tbl>
    <w:p w14:paraId="26D9B1CE" w14:textId="77777777" w:rsidR="00351752" w:rsidRPr="0077190A" w:rsidRDefault="00351752">
      <w:pPr>
        <w:rPr>
          <w:rFonts w:ascii="Verdana" w:hAnsi="Verdana"/>
          <w:sz w:val="18"/>
          <w:szCs w:val="18"/>
        </w:rPr>
      </w:pPr>
    </w:p>
    <w:sectPr w:rsidR="00351752" w:rsidRPr="0077190A" w:rsidSect="0077190A">
      <w:headerReference w:type="default" r:id="rId8"/>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BD18" w14:textId="77777777" w:rsidR="004F46DF" w:rsidRDefault="004F46DF" w:rsidP="006B46D5">
      <w:pPr>
        <w:spacing w:after="0" w:line="240" w:lineRule="auto"/>
      </w:pPr>
      <w:r>
        <w:separator/>
      </w:r>
    </w:p>
  </w:endnote>
  <w:endnote w:type="continuationSeparator" w:id="0">
    <w:p w14:paraId="67580226" w14:textId="77777777" w:rsidR="004F46DF" w:rsidRDefault="004F46DF" w:rsidP="006B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swiss"/>
    <w:notTrueType/>
    <w:pitch w:val="default"/>
    <w:sig w:usb0="00002003" w:usb1="08070000" w:usb2="00000010" w:usb3="00000000" w:csb0="0002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2DD7" w14:textId="77777777" w:rsidR="004F46DF" w:rsidRDefault="004F46DF" w:rsidP="006B46D5">
      <w:pPr>
        <w:spacing w:after="0" w:line="240" w:lineRule="auto"/>
      </w:pPr>
      <w:r>
        <w:separator/>
      </w:r>
    </w:p>
  </w:footnote>
  <w:footnote w:type="continuationSeparator" w:id="0">
    <w:p w14:paraId="703FAF61" w14:textId="77777777" w:rsidR="004F46DF" w:rsidRDefault="004F46DF" w:rsidP="006B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29"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173"/>
      <w:gridCol w:w="4961"/>
      <w:gridCol w:w="3969"/>
      <w:gridCol w:w="2126"/>
    </w:tblGrid>
    <w:tr w:rsidR="0077190A" w14:paraId="3D71AA8F" w14:textId="77777777" w:rsidTr="00983D75">
      <w:trPr>
        <w:trHeight w:val="567"/>
      </w:trPr>
      <w:tc>
        <w:tcPr>
          <w:tcW w:w="3173" w:type="dxa"/>
          <w:tcBorders>
            <w:top w:val="single" w:sz="6" w:space="0" w:color="auto"/>
            <w:bottom w:val="nil"/>
          </w:tcBorders>
        </w:tcPr>
        <w:p w14:paraId="6FD19BE5" w14:textId="77777777" w:rsidR="0077190A" w:rsidRDefault="0077190A" w:rsidP="0077190A">
          <w:pPr>
            <w:ind w:left="-80"/>
            <w:jc w:val="center"/>
            <w:rPr>
              <w:lang w:bidi="x-none"/>
            </w:rPr>
          </w:pPr>
          <w:r>
            <w:rPr>
              <w:noProof/>
            </w:rPr>
            <w:drawing>
              <wp:anchor distT="152400" distB="152400" distL="152400" distR="152400" simplePos="0" relativeHeight="251659264" behindDoc="1" locked="0" layoutInCell="1" allowOverlap="1" wp14:anchorId="1DBD789F" wp14:editId="08C93A37">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4961" w:type="dxa"/>
          <w:vAlign w:val="center"/>
        </w:tcPr>
        <w:p w14:paraId="575692C1" w14:textId="282373B3" w:rsidR="0077190A" w:rsidRPr="00694981" w:rsidRDefault="0077190A" w:rsidP="0077190A">
          <w:pPr>
            <w:spacing w:before="60"/>
            <w:jc w:val="center"/>
            <w:rPr>
              <w:rFonts w:ascii="Verdana" w:hAnsi="Verdana"/>
              <w:sz w:val="18"/>
              <w:szCs w:val="18"/>
              <w:lang w:bidi="x-none"/>
            </w:rPr>
          </w:pPr>
          <w:r w:rsidRPr="00694981">
            <w:rPr>
              <w:rFonts w:ascii="Verdana" w:hAnsi="Verdana"/>
              <w:sz w:val="18"/>
              <w:szCs w:val="18"/>
              <w:lang w:bidi="x-none"/>
            </w:rPr>
            <w:t>MD-09-</w:t>
          </w:r>
          <w:r w:rsidR="00AA5BD6" w:rsidRPr="00694981">
            <w:rPr>
              <w:rFonts w:ascii="Verdana" w:hAnsi="Verdana"/>
              <w:sz w:val="18"/>
              <w:szCs w:val="18"/>
              <w:lang w:bidi="x-none"/>
            </w:rPr>
            <w:t>52</w:t>
          </w:r>
          <w:r w:rsidRPr="00694981">
            <w:rPr>
              <w:rFonts w:ascii="Verdana" w:hAnsi="Verdana"/>
              <w:sz w:val="18"/>
              <w:szCs w:val="18"/>
              <w:lang w:bidi="x-none"/>
            </w:rPr>
            <w:t>-DL rev</w:t>
          </w:r>
          <w:r w:rsidR="00AA5BD6" w:rsidRPr="00694981">
            <w:rPr>
              <w:rFonts w:ascii="Verdana" w:hAnsi="Verdana"/>
              <w:sz w:val="18"/>
              <w:szCs w:val="18"/>
              <w:lang w:bidi="x-none"/>
            </w:rPr>
            <w:t>.00</w:t>
          </w:r>
        </w:p>
      </w:tc>
      <w:tc>
        <w:tcPr>
          <w:tcW w:w="3969" w:type="dxa"/>
          <w:vAlign w:val="center"/>
        </w:tcPr>
        <w:p w14:paraId="2F48EBFA" w14:textId="77777777" w:rsidR="0077190A" w:rsidRPr="00694981" w:rsidRDefault="0077190A" w:rsidP="0077190A">
          <w:pPr>
            <w:spacing w:before="60"/>
            <w:jc w:val="center"/>
            <w:rPr>
              <w:rFonts w:ascii="Verdana" w:hAnsi="Verdana"/>
              <w:sz w:val="18"/>
              <w:szCs w:val="18"/>
              <w:lang w:bidi="x-none"/>
            </w:rPr>
          </w:pPr>
          <w:r w:rsidRPr="00694981">
            <w:rPr>
              <w:rFonts w:ascii="Verdana" w:hAnsi="Verdana"/>
              <w:sz w:val="18"/>
              <w:szCs w:val="18"/>
            </w:rPr>
            <w:t>Codice ________Sigla _____Sede_____</w:t>
          </w:r>
        </w:p>
      </w:tc>
      <w:tc>
        <w:tcPr>
          <w:tcW w:w="2126" w:type="dxa"/>
          <w:tcBorders>
            <w:top w:val="single" w:sz="6" w:space="0" w:color="auto"/>
            <w:bottom w:val="nil"/>
          </w:tcBorders>
          <w:vAlign w:val="center"/>
        </w:tcPr>
        <w:p w14:paraId="1B91A4F2" w14:textId="77777777" w:rsidR="0077190A" w:rsidRPr="00694981" w:rsidRDefault="0077190A" w:rsidP="0077190A">
          <w:pPr>
            <w:spacing w:before="180"/>
            <w:jc w:val="center"/>
            <w:rPr>
              <w:rFonts w:ascii="Verdana" w:hAnsi="Verdana"/>
              <w:sz w:val="18"/>
              <w:szCs w:val="18"/>
              <w:lang w:bidi="x-none"/>
            </w:rPr>
          </w:pPr>
          <w:r w:rsidRPr="00694981">
            <w:rPr>
              <w:rFonts w:ascii="Verdana" w:hAnsi="Verdana"/>
              <w:sz w:val="18"/>
              <w:szCs w:val="18"/>
              <w:lang w:bidi="x-none"/>
            </w:rPr>
            <w:t xml:space="preserve">Pag. </w:t>
          </w:r>
          <w:r w:rsidRPr="00694981">
            <w:rPr>
              <w:rFonts w:ascii="Verdana" w:hAnsi="Verdana"/>
              <w:sz w:val="18"/>
              <w:szCs w:val="18"/>
              <w:lang w:val="en-GB" w:bidi="x-none"/>
            </w:rPr>
            <w:fldChar w:fldCharType="begin"/>
          </w:r>
          <w:r w:rsidRPr="00694981">
            <w:rPr>
              <w:rFonts w:ascii="Verdana" w:hAnsi="Verdana"/>
              <w:sz w:val="18"/>
              <w:szCs w:val="18"/>
              <w:lang w:bidi="x-none"/>
            </w:rPr>
            <w:instrText xml:space="preserve"> PAGE  \* MERGEFORMAT </w:instrText>
          </w:r>
          <w:r w:rsidRPr="00694981">
            <w:rPr>
              <w:rFonts w:ascii="Verdana" w:hAnsi="Verdana"/>
              <w:sz w:val="18"/>
              <w:szCs w:val="18"/>
              <w:lang w:val="en-GB" w:bidi="x-none"/>
            </w:rPr>
            <w:fldChar w:fldCharType="separate"/>
          </w:r>
          <w:r w:rsidRPr="00694981">
            <w:rPr>
              <w:rFonts w:ascii="Verdana" w:hAnsi="Verdana"/>
              <w:sz w:val="18"/>
              <w:szCs w:val="18"/>
              <w:lang w:val="en-GB" w:bidi="x-none"/>
            </w:rPr>
            <w:t>1</w:t>
          </w:r>
          <w:r w:rsidRPr="00694981">
            <w:rPr>
              <w:rFonts w:ascii="Verdana" w:hAnsi="Verdana"/>
              <w:sz w:val="18"/>
              <w:szCs w:val="18"/>
              <w:lang w:val="en-GB" w:bidi="x-none"/>
            </w:rPr>
            <w:fldChar w:fldCharType="end"/>
          </w:r>
          <w:r w:rsidRPr="00694981">
            <w:rPr>
              <w:rFonts w:ascii="Verdana" w:hAnsi="Verdana"/>
              <w:sz w:val="18"/>
              <w:szCs w:val="18"/>
              <w:lang w:bidi="x-none"/>
            </w:rPr>
            <w:t xml:space="preserve"> di </w:t>
          </w:r>
          <w:r w:rsidRPr="00694981">
            <w:rPr>
              <w:rFonts w:ascii="Verdana" w:hAnsi="Verdana"/>
              <w:sz w:val="18"/>
              <w:szCs w:val="18"/>
              <w:lang w:val="en-GB" w:bidi="x-none"/>
            </w:rPr>
            <w:fldChar w:fldCharType="begin"/>
          </w:r>
          <w:r w:rsidRPr="00694981">
            <w:rPr>
              <w:rFonts w:ascii="Verdana" w:hAnsi="Verdana"/>
              <w:sz w:val="18"/>
              <w:szCs w:val="18"/>
              <w:lang w:val="en-GB" w:bidi="x-none"/>
            </w:rPr>
            <w:instrText xml:space="preserve"> NUMPAGES  \* MERGEFORMAT </w:instrText>
          </w:r>
          <w:r w:rsidRPr="00694981">
            <w:rPr>
              <w:rFonts w:ascii="Verdana" w:hAnsi="Verdana"/>
              <w:sz w:val="18"/>
              <w:szCs w:val="18"/>
              <w:lang w:val="en-GB" w:bidi="x-none"/>
            </w:rPr>
            <w:fldChar w:fldCharType="separate"/>
          </w:r>
          <w:r w:rsidRPr="00694981">
            <w:rPr>
              <w:rFonts w:ascii="Verdana" w:hAnsi="Verdana"/>
              <w:sz w:val="18"/>
              <w:szCs w:val="18"/>
              <w:lang w:val="en-GB" w:bidi="x-none"/>
            </w:rPr>
            <w:t>15</w:t>
          </w:r>
          <w:r w:rsidRPr="00694981">
            <w:rPr>
              <w:rFonts w:ascii="Verdana" w:hAnsi="Verdana"/>
              <w:sz w:val="18"/>
              <w:szCs w:val="18"/>
              <w:lang w:val="en-GB" w:bidi="x-none"/>
            </w:rPr>
            <w:fldChar w:fldCharType="end"/>
          </w:r>
        </w:p>
      </w:tc>
    </w:tr>
    <w:tr w:rsidR="0077190A" w14:paraId="69FC29A9" w14:textId="77777777" w:rsidTr="00983D75">
      <w:trPr>
        <w:trHeight w:val="567"/>
      </w:trPr>
      <w:tc>
        <w:tcPr>
          <w:tcW w:w="3173" w:type="dxa"/>
          <w:tcBorders>
            <w:top w:val="nil"/>
            <w:bottom w:val="single" w:sz="6" w:space="0" w:color="auto"/>
          </w:tcBorders>
        </w:tcPr>
        <w:p w14:paraId="4CA91733" w14:textId="77777777" w:rsidR="0077190A" w:rsidRDefault="0077190A" w:rsidP="0077190A">
          <w:pPr>
            <w:ind w:left="-80"/>
            <w:jc w:val="center"/>
            <w:rPr>
              <w:noProof/>
            </w:rPr>
          </w:pPr>
        </w:p>
      </w:tc>
      <w:tc>
        <w:tcPr>
          <w:tcW w:w="4961" w:type="dxa"/>
          <w:vAlign w:val="center"/>
        </w:tcPr>
        <w:p w14:paraId="0DEBE4E9" w14:textId="15053AF2" w:rsidR="0077190A" w:rsidRPr="00694981" w:rsidRDefault="0077190A" w:rsidP="00FC6B50">
          <w:pPr>
            <w:ind w:right="-148"/>
            <w:rPr>
              <w:rFonts w:ascii="Verdana" w:hAnsi="Verdana"/>
              <w:sz w:val="18"/>
              <w:szCs w:val="18"/>
            </w:rPr>
          </w:pPr>
          <w:r w:rsidRPr="00694981">
            <w:rPr>
              <w:rFonts w:ascii="Verdana" w:hAnsi="Verdana"/>
              <w:sz w:val="18"/>
              <w:szCs w:val="18"/>
            </w:rPr>
            <w:t xml:space="preserve">Check List transizione </w:t>
          </w:r>
          <w:r w:rsidR="00FC6B50" w:rsidRPr="00694981">
            <w:rPr>
              <w:rFonts w:ascii="Verdana" w:hAnsi="Verdana"/>
              <w:sz w:val="18"/>
              <w:szCs w:val="18"/>
            </w:rPr>
            <w:t xml:space="preserve">norme serie </w:t>
          </w:r>
          <w:r w:rsidRPr="00694981">
            <w:rPr>
              <w:rFonts w:ascii="Verdana" w:hAnsi="Verdana"/>
              <w:sz w:val="18"/>
              <w:szCs w:val="18"/>
            </w:rPr>
            <w:t>IEC 61215:2021</w:t>
          </w:r>
          <w:r w:rsidR="00FC6B50" w:rsidRPr="00694981">
            <w:rPr>
              <w:rFonts w:ascii="Verdana" w:hAnsi="Verdana"/>
              <w:sz w:val="18"/>
              <w:szCs w:val="18"/>
            </w:rPr>
            <w:t xml:space="preserve"> </w:t>
          </w:r>
        </w:p>
      </w:tc>
      <w:tc>
        <w:tcPr>
          <w:tcW w:w="3969" w:type="dxa"/>
          <w:vAlign w:val="center"/>
        </w:tcPr>
        <w:p w14:paraId="2DB968E8" w14:textId="5D219307" w:rsidR="0077190A" w:rsidRPr="00694981" w:rsidRDefault="0077190A" w:rsidP="0077190A">
          <w:pPr>
            <w:ind w:right="-148"/>
            <w:jc w:val="center"/>
            <w:rPr>
              <w:rFonts w:ascii="Verdana" w:hAnsi="Verdana"/>
              <w:sz w:val="18"/>
              <w:szCs w:val="18"/>
            </w:rPr>
          </w:pPr>
          <w:r w:rsidRPr="00694981">
            <w:rPr>
              <w:rFonts w:ascii="Verdana" w:hAnsi="Verdana"/>
              <w:sz w:val="18"/>
              <w:szCs w:val="18"/>
            </w:rPr>
            <w:t>A__ S__ E__</w:t>
          </w:r>
        </w:p>
      </w:tc>
      <w:tc>
        <w:tcPr>
          <w:tcW w:w="2126" w:type="dxa"/>
          <w:tcBorders>
            <w:top w:val="nil"/>
            <w:bottom w:val="single" w:sz="6" w:space="0" w:color="auto"/>
          </w:tcBorders>
          <w:vAlign w:val="center"/>
        </w:tcPr>
        <w:p w14:paraId="3CFA50D7" w14:textId="77777777" w:rsidR="0077190A" w:rsidRPr="00694981" w:rsidRDefault="0077190A" w:rsidP="0077190A">
          <w:pPr>
            <w:spacing w:before="180"/>
            <w:rPr>
              <w:rFonts w:ascii="Verdana" w:hAnsi="Verdana"/>
              <w:sz w:val="18"/>
              <w:szCs w:val="18"/>
              <w:lang w:bidi="x-none"/>
            </w:rPr>
          </w:pPr>
        </w:p>
      </w:tc>
    </w:tr>
  </w:tbl>
  <w:p w14:paraId="5613DD72" w14:textId="30168521" w:rsidR="006B46D5" w:rsidRPr="0077190A" w:rsidRDefault="006B46D5" w:rsidP="00FC6B50">
    <w:pPr>
      <w:pStyle w:val="Intestazione"/>
      <w:tabs>
        <w:tab w:val="clear" w:pos="4819"/>
        <w:tab w:val="clear" w:pos="9638"/>
        <w:tab w:val="left" w:pos="51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83C"/>
    <w:multiLevelType w:val="hybridMultilevel"/>
    <w:tmpl w:val="C92E6632"/>
    <w:lvl w:ilvl="0" w:tplc="0EAAE4BA">
      <w:start w:val="1"/>
      <w:numFmt w:val="bullet"/>
      <w:lvlText w:val=""/>
      <w:lvlJc w:val="left"/>
      <w:pPr>
        <w:tabs>
          <w:tab w:val="num" w:pos="720"/>
        </w:tabs>
        <w:ind w:left="720" w:hanging="360"/>
      </w:pPr>
      <w:rPr>
        <w:rFonts w:ascii="Wingdings 3" w:hAnsi="Wingdings 3" w:hint="default"/>
      </w:rPr>
    </w:lvl>
    <w:lvl w:ilvl="1" w:tplc="391690C2" w:tentative="1">
      <w:start w:val="1"/>
      <w:numFmt w:val="bullet"/>
      <w:lvlText w:val=""/>
      <w:lvlJc w:val="left"/>
      <w:pPr>
        <w:tabs>
          <w:tab w:val="num" w:pos="1440"/>
        </w:tabs>
        <w:ind w:left="1440" w:hanging="360"/>
      </w:pPr>
      <w:rPr>
        <w:rFonts w:ascii="Wingdings 3" w:hAnsi="Wingdings 3" w:hint="default"/>
      </w:rPr>
    </w:lvl>
    <w:lvl w:ilvl="2" w:tplc="F6CEF8CA" w:tentative="1">
      <w:start w:val="1"/>
      <w:numFmt w:val="bullet"/>
      <w:lvlText w:val=""/>
      <w:lvlJc w:val="left"/>
      <w:pPr>
        <w:tabs>
          <w:tab w:val="num" w:pos="2160"/>
        </w:tabs>
        <w:ind w:left="2160" w:hanging="360"/>
      </w:pPr>
      <w:rPr>
        <w:rFonts w:ascii="Wingdings 3" w:hAnsi="Wingdings 3" w:hint="default"/>
      </w:rPr>
    </w:lvl>
    <w:lvl w:ilvl="3" w:tplc="0658D18E" w:tentative="1">
      <w:start w:val="1"/>
      <w:numFmt w:val="bullet"/>
      <w:lvlText w:val=""/>
      <w:lvlJc w:val="left"/>
      <w:pPr>
        <w:tabs>
          <w:tab w:val="num" w:pos="2880"/>
        </w:tabs>
        <w:ind w:left="2880" w:hanging="360"/>
      </w:pPr>
      <w:rPr>
        <w:rFonts w:ascii="Wingdings 3" w:hAnsi="Wingdings 3" w:hint="default"/>
      </w:rPr>
    </w:lvl>
    <w:lvl w:ilvl="4" w:tplc="D5D83840" w:tentative="1">
      <w:start w:val="1"/>
      <w:numFmt w:val="bullet"/>
      <w:lvlText w:val=""/>
      <w:lvlJc w:val="left"/>
      <w:pPr>
        <w:tabs>
          <w:tab w:val="num" w:pos="3600"/>
        </w:tabs>
        <w:ind w:left="3600" w:hanging="360"/>
      </w:pPr>
      <w:rPr>
        <w:rFonts w:ascii="Wingdings 3" w:hAnsi="Wingdings 3" w:hint="default"/>
      </w:rPr>
    </w:lvl>
    <w:lvl w:ilvl="5" w:tplc="3E5C9CFC" w:tentative="1">
      <w:start w:val="1"/>
      <w:numFmt w:val="bullet"/>
      <w:lvlText w:val=""/>
      <w:lvlJc w:val="left"/>
      <w:pPr>
        <w:tabs>
          <w:tab w:val="num" w:pos="4320"/>
        </w:tabs>
        <w:ind w:left="4320" w:hanging="360"/>
      </w:pPr>
      <w:rPr>
        <w:rFonts w:ascii="Wingdings 3" w:hAnsi="Wingdings 3" w:hint="default"/>
      </w:rPr>
    </w:lvl>
    <w:lvl w:ilvl="6" w:tplc="D95AF404" w:tentative="1">
      <w:start w:val="1"/>
      <w:numFmt w:val="bullet"/>
      <w:lvlText w:val=""/>
      <w:lvlJc w:val="left"/>
      <w:pPr>
        <w:tabs>
          <w:tab w:val="num" w:pos="5040"/>
        </w:tabs>
        <w:ind w:left="5040" w:hanging="360"/>
      </w:pPr>
      <w:rPr>
        <w:rFonts w:ascii="Wingdings 3" w:hAnsi="Wingdings 3" w:hint="default"/>
      </w:rPr>
    </w:lvl>
    <w:lvl w:ilvl="7" w:tplc="FCF87EAE" w:tentative="1">
      <w:start w:val="1"/>
      <w:numFmt w:val="bullet"/>
      <w:lvlText w:val=""/>
      <w:lvlJc w:val="left"/>
      <w:pPr>
        <w:tabs>
          <w:tab w:val="num" w:pos="5760"/>
        </w:tabs>
        <w:ind w:left="5760" w:hanging="360"/>
      </w:pPr>
      <w:rPr>
        <w:rFonts w:ascii="Wingdings 3" w:hAnsi="Wingdings 3" w:hint="default"/>
      </w:rPr>
    </w:lvl>
    <w:lvl w:ilvl="8" w:tplc="4BA2D65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31506A6"/>
    <w:multiLevelType w:val="hybridMultilevel"/>
    <w:tmpl w:val="FBF6B35A"/>
    <w:lvl w:ilvl="0" w:tplc="24040632">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8752B"/>
    <w:multiLevelType w:val="hybridMultilevel"/>
    <w:tmpl w:val="3692EF6A"/>
    <w:lvl w:ilvl="0" w:tplc="FE9A11F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F617C7"/>
    <w:multiLevelType w:val="hybridMultilevel"/>
    <w:tmpl w:val="D834C1A8"/>
    <w:lvl w:ilvl="0" w:tplc="D3E800FC">
      <w:start w:val="1"/>
      <w:numFmt w:val="decimal"/>
      <w:lvlText w:val="%1)"/>
      <w:lvlJc w:val="left"/>
      <w:pPr>
        <w:tabs>
          <w:tab w:val="num" w:pos="720"/>
        </w:tabs>
        <w:ind w:left="720" w:hanging="360"/>
      </w:pPr>
    </w:lvl>
    <w:lvl w:ilvl="1" w:tplc="026E9526" w:tentative="1">
      <w:start w:val="1"/>
      <w:numFmt w:val="decimal"/>
      <w:lvlText w:val="%2)"/>
      <w:lvlJc w:val="left"/>
      <w:pPr>
        <w:tabs>
          <w:tab w:val="num" w:pos="1440"/>
        </w:tabs>
        <w:ind w:left="1440" w:hanging="360"/>
      </w:pPr>
    </w:lvl>
    <w:lvl w:ilvl="2" w:tplc="4F782C80" w:tentative="1">
      <w:start w:val="1"/>
      <w:numFmt w:val="decimal"/>
      <w:lvlText w:val="%3)"/>
      <w:lvlJc w:val="left"/>
      <w:pPr>
        <w:tabs>
          <w:tab w:val="num" w:pos="2160"/>
        </w:tabs>
        <w:ind w:left="2160" w:hanging="360"/>
      </w:pPr>
    </w:lvl>
    <w:lvl w:ilvl="3" w:tplc="AFAA796C" w:tentative="1">
      <w:start w:val="1"/>
      <w:numFmt w:val="decimal"/>
      <w:lvlText w:val="%4)"/>
      <w:lvlJc w:val="left"/>
      <w:pPr>
        <w:tabs>
          <w:tab w:val="num" w:pos="2880"/>
        </w:tabs>
        <w:ind w:left="2880" w:hanging="360"/>
      </w:pPr>
    </w:lvl>
    <w:lvl w:ilvl="4" w:tplc="C8A273FE" w:tentative="1">
      <w:start w:val="1"/>
      <w:numFmt w:val="decimal"/>
      <w:lvlText w:val="%5)"/>
      <w:lvlJc w:val="left"/>
      <w:pPr>
        <w:tabs>
          <w:tab w:val="num" w:pos="3600"/>
        </w:tabs>
        <w:ind w:left="3600" w:hanging="360"/>
      </w:pPr>
    </w:lvl>
    <w:lvl w:ilvl="5" w:tplc="625E241A" w:tentative="1">
      <w:start w:val="1"/>
      <w:numFmt w:val="decimal"/>
      <w:lvlText w:val="%6)"/>
      <w:lvlJc w:val="left"/>
      <w:pPr>
        <w:tabs>
          <w:tab w:val="num" w:pos="4320"/>
        </w:tabs>
        <w:ind w:left="4320" w:hanging="360"/>
      </w:pPr>
    </w:lvl>
    <w:lvl w:ilvl="6" w:tplc="689248A2" w:tentative="1">
      <w:start w:val="1"/>
      <w:numFmt w:val="decimal"/>
      <w:lvlText w:val="%7)"/>
      <w:lvlJc w:val="left"/>
      <w:pPr>
        <w:tabs>
          <w:tab w:val="num" w:pos="5040"/>
        </w:tabs>
        <w:ind w:left="5040" w:hanging="360"/>
      </w:pPr>
    </w:lvl>
    <w:lvl w:ilvl="7" w:tplc="D10E895C" w:tentative="1">
      <w:start w:val="1"/>
      <w:numFmt w:val="decimal"/>
      <w:lvlText w:val="%8)"/>
      <w:lvlJc w:val="left"/>
      <w:pPr>
        <w:tabs>
          <w:tab w:val="num" w:pos="5760"/>
        </w:tabs>
        <w:ind w:left="5760" w:hanging="360"/>
      </w:pPr>
    </w:lvl>
    <w:lvl w:ilvl="8" w:tplc="FEB03600" w:tentative="1">
      <w:start w:val="1"/>
      <w:numFmt w:val="decimal"/>
      <w:lvlText w:val="%9)"/>
      <w:lvlJc w:val="left"/>
      <w:pPr>
        <w:tabs>
          <w:tab w:val="num" w:pos="6480"/>
        </w:tabs>
        <w:ind w:left="6480" w:hanging="360"/>
      </w:pPr>
    </w:lvl>
  </w:abstractNum>
  <w:abstractNum w:abstractNumId="4" w15:restartNumberingAfterBreak="0">
    <w:nsid w:val="48C5667E"/>
    <w:multiLevelType w:val="hybridMultilevel"/>
    <w:tmpl w:val="4A6A21B0"/>
    <w:lvl w:ilvl="0" w:tplc="EB68A7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A05401"/>
    <w:multiLevelType w:val="hybridMultilevel"/>
    <w:tmpl w:val="2E783EB2"/>
    <w:lvl w:ilvl="0" w:tplc="1FBCB4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DD6E28"/>
    <w:multiLevelType w:val="hybridMultilevel"/>
    <w:tmpl w:val="88CC6AB0"/>
    <w:lvl w:ilvl="0" w:tplc="772EC106">
      <w:start w:val="1"/>
      <w:numFmt w:val="bullet"/>
      <w:lvlText w:val="-"/>
      <w:lvlJc w:val="left"/>
      <w:pPr>
        <w:tabs>
          <w:tab w:val="num" w:pos="720"/>
        </w:tabs>
        <w:ind w:left="720" w:hanging="360"/>
      </w:pPr>
      <w:rPr>
        <w:rFonts w:ascii="Times New Roman" w:hAnsi="Times New Roman" w:hint="default"/>
      </w:rPr>
    </w:lvl>
    <w:lvl w:ilvl="1" w:tplc="B83ED8F8" w:tentative="1">
      <w:start w:val="1"/>
      <w:numFmt w:val="bullet"/>
      <w:lvlText w:val="-"/>
      <w:lvlJc w:val="left"/>
      <w:pPr>
        <w:tabs>
          <w:tab w:val="num" w:pos="1440"/>
        </w:tabs>
        <w:ind w:left="1440" w:hanging="360"/>
      </w:pPr>
      <w:rPr>
        <w:rFonts w:ascii="Times New Roman" w:hAnsi="Times New Roman" w:hint="default"/>
      </w:rPr>
    </w:lvl>
    <w:lvl w:ilvl="2" w:tplc="21228A6E" w:tentative="1">
      <w:start w:val="1"/>
      <w:numFmt w:val="bullet"/>
      <w:lvlText w:val="-"/>
      <w:lvlJc w:val="left"/>
      <w:pPr>
        <w:tabs>
          <w:tab w:val="num" w:pos="2160"/>
        </w:tabs>
        <w:ind w:left="2160" w:hanging="360"/>
      </w:pPr>
      <w:rPr>
        <w:rFonts w:ascii="Times New Roman" w:hAnsi="Times New Roman" w:hint="default"/>
      </w:rPr>
    </w:lvl>
    <w:lvl w:ilvl="3" w:tplc="41B8AAD0" w:tentative="1">
      <w:start w:val="1"/>
      <w:numFmt w:val="bullet"/>
      <w:lvlText w:val="-"/>
      <w:lvlJc w:val="left"/>
      <w:pPr>
        <w:tabs>
          <w:tab w:val="num" w:pos="2880"/>
        </w:tabs>
        <w:ind w:left="2880" w:hanging="360"/>
      </w:pPr>
      <w:rPr>
        <w:rFonts w:ascii="Times New Roman" w:hAnsi="Times New Roman" w:hint="default"/>
      </w:rPr>
    </w:lvl>
    <w:lvl w:ilvl="4" w:tplc="9FD06B58" w:tentative="1">
      <w:start w:val="1"/>
      <w:numFmt w:val="bullet"/>
      <w:lvlText w:val="-"/>
      <w:lvlJc w:val="left"/>
      <w:pPr>
        <w:tabs>
          <w:tab w:val="num" w:pos="3600"/>
        </w:tabs>
        <w:ind w:left="3600" w:hanging="360"/>
      </w:pPr>
      <w:rPr>
        <w:rFonts w:ascii="Times New Roman" w:hAnsi="Times New Roman" w:hint="default"/>
      </w:rPr>
    </w:lvl>
    <w:lvl w:ilvl="5" w:tplc="73947694" w:tentative="1">
      <w:start w:val="1"/>
      <w:numFmt w:val="bullet"/>
      <w:lvlText w:val="-"/>
      <w:lvlJc w:val="left"/>
      <w:pPr>
        <w:tabs>
          <w:tab w:val="num" w:pos="4320"/>
        </w:tabs>
        <w:ind w:left="4320" w:hanging="360"/>
      </w:pPr>
      <w:rPr>
        <w:rFonts w:ascii="Times New Roman" w:hAnsi="Times New Roman" w:hint="default"/>
      </w:rPr>
    </w:lvl>
    <w:lvl w:ilvl="6" w:tplc="9CBC6A4E" w:tentative="1">
      <w:start w:val="1"/>
      <w:numFmt w:val="bullet"/>
      <w:lvlText w:val="-"/>
      <w:lvlJc w:val="left"/>
      <w:pPr>
        <w:tabs>
          <w:tab w:val="num" w:pos="5040"/>
        </w:tabs>
        <w:ind w:left="5040" w:hanging="360"/>
      </w:pPr>
      <w:rPr>
        <w:rFonts w:ascii="Times New Roman" w:hAnsi="Times New Roman" w:hint="default"/>
      </w:rPr>
    </w:lvl>
    <w:lvl w:ilvl="7" w:tplc="D17069BE" w:tentative="1">
      <w:start w:val="1"/>
      <w:numFmt w:val="bullet"/>
      <w:lvlText w:val="-"/>
      <w:lvlJc w:val="left"/>
      <w:pPr>
        <w:tabs>
          <w:tab w:val="num" w:pos="5760"/>
        </w:tabs>
        <w:ind w:left="5760" w:hanging="360"/>
      </w:pPr>
      <w:rPr>
        <w:rFonts w:ascii="Times New Roman" w:hAnsi="Times New Roman" w:hint="default"/>
      </w:rPr>
    </w:lvl>
    <w:lvl w:ilvl="8" w:tplc="22F0DB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8237F5"/>
    <w:multiLevelType w:val="hybridMultilevel"/>
    <w:tmpl w:val="CBD2F42E"/>
    <w:lvl w:ilvl="0" w:tplc="37726744">
      <w:start w:val="1"/>
      <w:numFmt w:val="bullet"/>
      <w:lvlText w:val=""/>
      <w:lvlJc w:val="left"/>
      <w:pPr>
        <w:tabs>
          <w:tab w:val="num" w:pos="720"/>
        </w:tabs>
        <w:ind w:left="720" w:hanging="360"/>
      </w:pPr>
      <w:rPr>
        <w:rFonts w:ascii="Wingdings 3" w:hAnsi="Wingdings 3" w:hint="default"/>
      </w:rPr>
    </w:lvl>
    <w:lvl w:ilvl="1" w:tplc="210875FA" w:tentative="1">
      <w:start w:val="1"/>
      <w:numFmt w:val="bullet"/>
      <w:lvlText w:val=""/>
      <w:lvlJc w:val="left"/>
      <w:pPr>
        <w:tabs>
          <w:tab w:val="num" w:pos="1440"/>
        </w:tabs>
        <w:ind w:left="1440" w:hanging="360"/>
      </w:pPr>
      <w:rPr>
        <w:rFonts w:ascii="Wingdings 3" w:hAnsi="Wingdings 3" w:hint="default"/>
      </w:rPr>
    </w:lvl>
    <w:lvl w:ilvl="2" w:tplc="926CB5BA" w:tentative="1">
      <w:start w:val="1"/>
      <w:numFmt w:val="bullet"/>
      <w:lvlText w:val=""/>
      <w:lvlJc w:val="left"/>
      <w:pPr>
        <w:tabs>
          <w:tab w:val="num" w:pos="2160"/>
        </w:tabs>
        <w:ind w:left="2160" w:hanging="360"/>
      </w:pPr>
      <w:rPr>
        <w:rFonts w:ascii="Wingdings 3" w:hAnsi="Wingdings 3" w:hint="default"/>
      </w:rPr>
    </w:lvl>
    <w:lvl w:ilvl="3" w:tplc="1F988D62" w:tentative="1">
      <w:start w:val="1"/>
      <w:numFmt w:val="bullet"/>
      <w:lvlText w:val=""/>
      <w:lvlJc w:val="left"/>
      <w:pPr>
        <w:tabs>
          <w:tab w:val="num" w:pos="2880"/>
        </w:tabs>
        <w:ind w:left="2880" w:hanging="360"/>
      </w:pPr>
      <w:rPr>
        <w:rFonts w:ascii="Wingdings 3" w:hAnsi="Wingdings 3" w:hint="default"/>
      </w:rPr>
    </w:lvl>
    <w:lvl w:ilvl="4" w:tplc="8380521A" w:tentative="1">
      <w:start w:val="1"/>
      <w:numFmt w:val="bullet"/>
      <w:lvlText w:val=""/>
      <w:lvlJc w:val="left"/>
      <w:pPr>
        <w:tabs>
          <w:tab w:val="num" w:pos="3600"/>
        </w:tabs>
        <w:ind w:left="3600" w:hanging="360"/>
      </w:pPr>
      <w:rPr>
        <w:rFonts w:ascii="Wingdings 3" w:hAnsi="Wingdings 3" w:hint="default"/>
      </w:rPr>
    </w:lvl>
    <w:lvl w:ilvl="5" w:tplc="0BF041B2" w:tentative="1">
      <w:start w:val="1"/>
      <w:numFmt w:val="bullet"/>
      <w:lvlText w:val=""/>
      <w:lvlJc w:val="left"/>
      <w:pPr>
        <w:tabs>
          <w:tab w:val="num" w:pos="4320"/>
        </w:tabs>
        <w:ind w:left="4320" w:hanging="360"/>
      </w:pPr>
      <w:rPr>
        <w:rFonts w:ascii="Wingdings 3" w:hAnsi="Wingdings 3" w:hint="default"/>
      </w:rPr>
    </w:lvl>
    <w:lvl w:ilvl="6" w:tplc="C9D0C43E" w:tentative="1">
      <w:start w:val="1"/>
      <w:numFmt w:val="bullet"/>
      <w:lvlText w:val=""/>
      <w:lvlJc w:val="left"/>
      <w:pPr>
        <w:tabs>
          <w:tab w:val="num" w:pos="5040"/>
        </w:tabs>
        <w:ind w:left="5040" w:hanging="360"/>
      </w:pPr>
      <w:rPr>
        <w:rFonts w:ascii="Wingdings 3" w:hAnsi="Wingdings 3" w:hint="default"/>
      </w:rPr>
    </w:lvl>
    <w:lvl w:ilvl="7" w:tplc="332225A0" w:tentative="1">
      <w:start w:val="1"/>
      <w:numFmt w:val="bullet"/>
      <w:lvlText w:val=""/>
      <w:lvlJc w:val="left"/>
      <w:pPr>
        <w:tabs>
          <w:tab w:val="num" w:pos="5760"/>
        </w:tabs>
        <w:ind w:left="5760" w:hanging="360"/>
      </w:pPr>
      <w:rPr>
        <w:rFonts w:ascii="Wingdings 3" w:hAnsi="Wingdings 3" w:hint="default"/>
      </w:rPr>
    </w:lvl>
    <w:lvl w:ilvl="8" w:tplc="D27C7C0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8713F65"/>
    <w:multiLevelType w:val="hybridMultilevel"/>
    <w:tmpl w:val="AA74B326"/>
    <w:lvl w:ilvl="0" w:tplc="4FEED50A">
      <w:start w:val="1"/>
      <w:numFmt w:val="bullet"/>
      <w:lvlText w:val=""/>
      <w:lvlJc w:val="left"/>
      <w:pPr>
        <w:tabs>
          <w:tab w:val="num" w:pos="720"/>
        </w:tabs>
        <w:ind w:left="720" w:hanging="360"/>
      </w:pPr>
      <w:rPr>
        <w:rFonts w:ascii="Wingdings 3" w:hAnsi="Wingdings 3" w:hint="default"/>
      </w:rPr>
    </w:lvl>
    <w:lvl w:ilvl="1" w:tplc="5A2CA8AA" w:tentative="1">
      <w:start w:val="1"/>
      <w:numFmt w:val="bullet"/>
      <w:lvlText w:val=""/>
      <w:lvlJc w:val="left"/>
      <w:pPr>
        <w:tabs>
          <w:tab w:val="num" w:pos="1440"/>
        </w:tabs>
        <w:ind w:left="1440" w:hanging="360"/>
      </w:pPr>
      <w:rPr>
        <w:rFonts w:ascii="Wingdings 3" w:hAnsi="Wingdings 3" w:hint="default"/>
      </w:rPr>
    </w:lvl>
    <w:lvl w:ilvl="2" w:tplc="2D7EB5AE" w:tentative="1">
      <w:start w:val="1"/>
      <w:numFmt w:val="bullet"/>
      <w:lvlText w:val=""/>
      <w:lvlJc w:val="left"/>
      <w:pPr>
        <w:tabs>
          <w:tab w:val="num" w:pos="2160"/>
        </w:tabs>
        <w:ind w:left="2160" w:hanging="360"/>
      </w:pPr>
      <w:rPr>
        <w:rFonts w:ascii="Wingdings 3" w:hAnsi="Wingdings 3" w:hint="default"/>
      </w:rPr>
    </w:lvl>
    <w:lvl w:ilvl="3" w:tplc="60E259D2" w:tentative="1">
      <w:start w:val="1"/>
      <w:numFmt w:val="bullet"/>
      <w:lvlText w:val=""/>
      <w:lvlJc w:val="left"/>
      <w:pPr>
        <w:tabs>
          <w:tab w:val="num" w:pos="2880"/>
        </w:tabs>
        <w:ind w:left="2880" w:hanging="360"/>
      </w:pPr>
      <w:rPr>
        <w:rFonts w:ascii="Wingdings 3" w:hAnsi="Wingdings 3" w:hint="default"/>
      </w:rPr>
    </w:lvl>
    <w:lvl w:ilvl="4" w:tplc="38EC1CBE" w:tentative="1">
      <w:start w:val="1"/>
      <w:numFmt w:val="bullet"/>
      <w:lvlText w:val=""/>
      <w:lvlJc w:val="left"/>
      <w:pPr>
        <w:tabs>
          <w:tab w:val="num" w:pos="3600"/>
        </w:tabs>
        <w:ind w:left="3600" w:hanging="360"/>
      </w:pPr>
      <w:rPr>
        <w:rFonts w:ascii="Wingdings 3" w:hAnsi="Wingdings 3" w:hint="default"/>
      </w:rPr>
    </w:lvl>
    <w:lvl w:ilvl="5" w:tplc="1DB28944" w:tentative="1">
      <w:start w:val="1"/>
      <w:numFmt w:val="bullet"/>
      <w:lvlText w:val=""/>
      <w:lvlJc w:val="left"/>
      <w:pPr>
        <w:tabs>
          <w:tab w:val="num" w:pos="4320"/>
        </w:tabs>
        <w:ind w:left="4320" w:hanging="360"/>
      </w:pPr>
      <w:rPr>
        <w:rFonts w:ascii="Wingdings 3" w:hAnsi="Wingdings 3" w:hint="default"/>
      </w:rPr>
    </w:lvl>
    <w:lvl w:ilvl="6" w:tplc="94C23DF2" w:tentative="1">
      <w:start w:val="1"/>
      <w:numFmt w:val="bullet"/>
      <w:lvlText w:val=""/>
      <w:lvlJc w:val="left"/>
      <w:pPr>
        <w:tabs>
          <w:tab w:val="num" w:pos="5040"/>
        </w:tabs>
        <w:ind w:left="5040" w:hanging="360"/>
      </w:pPr>
      <w:rPr>
        <w:rFonts w:ascii="Wingdings 3" w:hAnsi="Wingdings 3" w:hint="default"/>
      </w:rPr>
    </w:lvl>
    <w:lvl w:ilvl="7" w:tplc="E4B208EC" w:tentative="1">
      <w:start w:val="1"/>
      <w:numFmt w:val="bullet"/>
      <w:lvlText w:val=""/>
      <w:lvlJc w:val="left"/>
      <w:pPr>
        <w:tabs>
          <w:tab w:val="num" w:pos="5760"/>
        </w:tabs>
        <w:ind w:left="5760" w:hanging="360"/>
      </w:pPr>
      <w:rPr>
        <w:rFonts w:ascii="Wingdings 3" w:hAnsi="Wingdings 3" w:hint="default"/>
      </w:rPr>
    </w:lvl>
    <w:lvl w:ilvl="8" w:tplc="9E20DCB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A7E5990"/>
    <w:multiLevelType w:val="hybridMultilevel"/>
    <w:tmpl w:val="6EEE0298"/>
    <w:lvl w:ilvl="0" w:tplc="E94CD0C4">
      <w:start w:val="1"/>
      <w:numFmt w:val="bullet"/>
      <w:lvlText w:val="-"/>
      <w:lvlJc w:val="left"/>
      <w:pPr>
        <w:tabs>
          <w:tab w:val="num" w:pos="720"/>
        </w:tabs>
        <w:ind w:left="720" w:hanging="360"/>
      </w:pPr>
      <w:rPr>
        <w:rFonts w:ascii="Times New Roman" w:hAnsi="Times New Roman" w:hint="default"/>
      </w:rPr>
    </w:lvl>
    <w:lvl w:ilvl="1" w:tplc="8F923CC4" w:tentative="1">
      <w:start w:val="1"/>
      <w:numFmt w:val="bullet"/>
      <w:lvlText w:val="-"/>
      <w:lvlJc w:val="left"/>
      <w:pPr>
        <w:tabs>
          <w:tab w:val="num" w:pos="1440"/>
        </w:tabs>
        <w:ind w:left="1440" w:hanging="360"/>
      </w:pPr>
      <w:rPr>
        <w:rFonts w:ascii="Times New Roman" w:hAnsi="Times New Roman" w:hint="default"/>
      </w:rPr>
    </w:lvl>
    <w:lvl w:ilvl="2" w:tplc="C018FAAA" w:tentative="1">
      <w:start w:val="1"/>
      <w:numFmt w:val="bullet"/>
      <w:lvlText w:val="-"/>
      <w:lvlJc w:val="left"/>
      <w:pPr>
        <w:tabs>
          <w:tab w:val="num" w:pos="2160"/>
        </w:tabs>
        <w:ind w:left="2160" w:hanging="360"/>
      </w:pPr>
      <w:rPr>
        <w:rFonts w:ascii="Times New Roman" w:hAnsi="Times New Roman" w:hint="default"/>
      </w:rPr>
    </w:lvl>
    <w:lvl w:ilvl="3" w:tplc="DCD09E66" w:tentative="1">
      <w:start w:val="1"/>
      <w:numFmt w:val="bullet"/>
      <w:lvlText w:val="-"/>
      <w:lvlJc w:val="left"/>
      <w:pPr>
        <w:tabs>
          <w:tab w:val="num" w:pos="2880"/>
        </w:tabs>
        <w:ind w:left="2880" w:hanging="360"/>
      </w:pPr>
      <w:rPr>
        <w:rFonts w:ascii="Times New Roman" w:hAnsi="Times New Roman" w:hint="default"/>
      </w:rPr>
    </w:lvl>
    <w:lvl w:ilvl="4" w:tplc="32988244" w:tentative="1">
      <w:start w:val="1"/>
      <w:numFmt w:val="bullet"/>
      <w:lvlText w:val="-"/>
      <w:lvlJc w:val="left"/>
      <w:pPr>
        <w:tabs>
          <w:tab w:val="num" w:pos="3600"/>
        </w:tabs>
        <w:ind w:left="3600" w:hanging="360"/>
      </w:pPr>
      <w:rPr>
        <w:rFonts w:ascii="Times New Roman" w:hAnsi="Times New Roman" w:hint="default"/>
      </w:rPr>
    </w:lvl>
    <w:lvl w:ilvl="5" w:tplc="DA72C0FE" w:tentative="1">
      <w:start w:val="1"/>
      <w:numFmt w:val="bullet"/>
      <w:lvlText w:val="-"/>
      <w:lvlJc w:val="left"/>
      <w:pPr>
        <w:tabs>
          <w:tab w:val="num" w:pos="4320"/>
        </w:tabs>
        <w:ind w:left="4320" w:hanging="360"/>
      </w:pPr>
      <w:rPr>
        <w:rFonts w:ascii="Times New Roman" w:hAnsi="Times New Roman" w:hint="default"/>
      </w:rPr>
    </w:lvl>
    <w:lvl w:ilvl="6" w:tplc="88E65938" w:tentative="1">
      <w:start w:val="1"/>
      <w:numFmt w:val="bullet"/>
      <w:lvlText w:val="-"/>
      <w:lvlJc w:val="left"/>
      <w:pPr>
        <w:tabs>
          <w:tab w:val="num" w:pos="5040"/>
        </w:tabs>
        <w:ind w:left="5040" w:hanging="360"/>
      </w:pPr>
      <w:rPr>
        <w:rFonts w:ascii="Times New Roman" w:hAnsi="Times New Roman" w:hint="default"/>
      </w:rPr>
    </w:lvl>
    <w:lvl w:ilvl="7" w:tplc="0D4ED1F6" w:tentative="1">
      <w:start w:val="1"/>
      <w:numFmt w:val="bullet"/>
      <w:lvlText w:val="-"/>
      <w:lvlJc w:val="left"/>
      <w:pPr>
        <w:tabs>
          <w:tab w:val="num" w:pos="5760"/>
        </w:tabs>
        <w:ind w:left="5760" w:hanging="360"/>
      </w:pPr>
      <w:rPr>
        <w:rFonts w:ascii="Times New Roman" w:hAnsi="Times New Roman" w:hint="default"/>
      </w:rPr>
    </w:lvl>
    <w:lvl w:ilvl="8" w:tplc="4B0C7E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0D0521A"/>
    <w:multiLevelType w:val="hybridMultilevel"/>
    <w:tmpl w:val="008EBC00"/>
    <w:lvl w:ilvl="0" w:tplc="CB8EA02A">
      <w:start w:val="1"/>
      <w:numFmt w:val="bullet"/>
      <w:lvlText w:val=""/>
      <w:lvlJc w:val="left"/>
      <w:pPr>
        <w:tabs>
          <w:tab w:val="num" w:pos="720"/>
        </w:tabs>
        <w:ind w:left="720" w:hanging="360"/>
      </w:pPr>
      <w:rPr>
        <w:rFonts w:ascii="Wingdings 3" w:hAnsi="Wingdings 3" w:hint="default"/>
      </w:rPr>
    </w:lvl>
    <w:lvl w:ilvl="1" w:tplc="1DE403DE" w:tentative="1">
      <w:start w:val="1"/>
      <w:numFmt w:val="bullet"/>
      <w:lvlText w:val=""/>
      <w:lvlJc w:val="left"/>
      <w:pPr>
        <w:tabs>
          <w:tab w:val="num" w:pos="1440"/>
        </w:tabs>
        <w:ind w:left="1440" w:hanging="360"/>
      </w:pPr>
      <w:rPr>
        <w:rFonts w:ascii="Wingdings 3" w:hAnsi="Wingdings 3" w:hint="default"/>
      </w:rPr>
    </w:lvl>
    <w:lvl w:ilvl="2" w:tplc="B18248A8" w:tentative="1">
      <w:start w:val="1"/>
      <w:numFmt w:val="bullet"/>
      <w:lvlText w:val=""/>
      <w:lvlJc w:val="left"/>
      <w:pPr>
        <w:tabs>
          <w:tab w:val="num" w:pos="2160"/>
        </w:tabs>
        <w:ind w:left="2160" w:hanging="360"/>
      </w:pPr>
      <w:rPr>
        <w:rFonts w:ascii="Wingdings 3" w:hAnsi="Wingdings 3" w:hint="default"/>
      </w:rPr>
    </w:lvl>
    <w:lvl w:ilvl="3" w:tplc="EC8A149E" w:tentative="1">
      <w:start w:val="1"/>
      <w:numFmt w:val="bullet"/>
      <w:lvlText w:val=""/>
      <w:lvlJc w:val="left"/>
      <w:pPr>
        <w:tabs>
          <w:tab w:val="num" w:pos="2880"/>
        </w:tabs>
        <w:ind w:left="2880" w:hanging="360"/>
      </w:pPr>
      <w:rPr>
        <w:rFonts w:ascii="Wingdings 3" w:hAnsi="Wingdings 3" w:hint="default"/>
      </w:rPr>
    </w:lvl>
    <w:lvl w:ilvl="4" w:tplc="33C810A2" w:tentative="1">
      <w:start w:val="1"/>
      <w:numFmt w:val="bullet"/>
      <w:lvlText w:val=""/>
      <w:lvlJc w:val="left"/>
      <w:pPr>
        <w:tabs>
          <w:tab w:val="num" w:pos="3600"/>
        </w:tabs>
        <w:ind w:left="3600" w:hanging="360"/>
      </w:pPr>
      <w:rPr>
        <w:rFonts w:ascii="Wingdings 3" w:hAnsi="Wingdings 3" w:hint="default"/>
      </w:rPr>
    </w:lvl>
    <w:lvl w:ilvl="5" w:tplc="8AA07E2E" w:tentative="1">
      <w:start w:val="1"/>
      <w:numFmt w:val="bullet"/>
      <w:lvlText w:val=""/>
      <w:lvlJc w:val="left"/>
      <w:pPr>
        <w:tabs>
          <w:tab w:val="num" w:pos="4320"/>
        </w:tabs>
        <w:ind w:left="4320" w:hanging="360"/>
      </w:pPr>
      <w:rPr>
        <w:rFonts w:ascii="Wingdings 3" w:hAnsi="Wingdings 3" w:hint="default"/>
      </w:rPr>
    </w:lvl>
    <w:lvl w:ilvl="6" w:tplc="2354AD2E" w:tentative="1">
      <w:start w:val="1"/>
      <w:numFmt w:val="bullet"/>
      <w:lvlText w:val=""/>
      <w:lvlJc w:val="left"/>
      <w:pPr>
        <w:tabs>
          <w:tab w:val="num" w:pos="5040"/>
        </w:tabs>
        <w:ind w:left="5040" w:hanging="360"/>
      </w:pPr>
      <w:rPr>
        <w:rFonts w:ascii="Wingdings 3" w:hAnsi="Wingdings 3" w:hint="default"/>
      </w:rPr>
    </w:lvl>
    <w:lvl w:ilvl="7" w:tplc="6B0075E0" w:tentative="1">
      <w:start w:val="1"/>
      <w:numFmt w:val="bullet"/>
      <w:lvlText w:val=""/>
      <w:lvlJc w:val="left"/>
      <w:pPr>
        <w:tabs>
          <w:tab w:val="num" w:pos="5760"/>
        </w:tabs>
        <w:ind w:left="5760" w:hanging="360"/>
      </w:pPr>
      <w:rPr>
        <w:rFonts w:ascii="Wingdings 3" w:hAnsi="Wingdings 3" w:hint="default"/>
      </w:rPr>
    </w:lvl>
    <w:lvl w:ilvl="8" w:tplc="B3F8E6F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827720D"/>
    <w:multiLevelType w:val="hybridMultilevel"/>
    <w:tmpl w:val="452894CA"/>
    <w:lvl w:ilvl="0" w:tplc="2EEA0DBE">
      <w:start w:val="1"/>
      <w:numFmt w:val="upperLetter"/>
      <w:lvlText w:val="%1)"/>
      <w:lvlJc w:val="left"/>
      <w:pPr>
        <w:ind w:left="720" w:hanging="360"/>
      </w:pPr>
      <w:rPr>
        <w:rFonts w:hint="default"/>
        <w:b/>
        <w:bCs/>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F71A97"/>
    <w:multiLevelType w:val="hybridMultilevel"/>
    <w:tmpl w:val="47608F28"/>
    <w:lvl w:ilvl="0" w:tplc="16807A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306854">
    <w:abstractNumId w:val="11"/>
  </w:num>
  <w:num w:numId="2" w16cid:durableId="886572596">
    <w:abstractNumId w:val="3"/>
  </w:num>
  <w:num w:numId="3" w16cid:durableId="1421292677">
    <w:abstractNumId w:val="10"/>
  </w:num>
  <w:num w:numId="4" w16cid:durableId="548759494">
    <w:abstractNumId w:val="9"/>
  </w:num>
  <w:num w:numId="5" w16cid:durableId="552617769">
    <w:abstractNumId w:val="6"/>
  </w:num>
  <w:num w:numId="6" w16cid:durableId="1142309486">
    <w:abstractNumId w:val="0"/>
  </w:num>
  <w:num w:numId="7" w16cid:durableId="512568702">
    <w:abstractNumId w:val="7"/>
  </w:num>
  <w:num w:numId="8" w16cid:durableId="641155168">
    <w:abstractNumId w:val="8"/>
  </w:num>
  <w:num w:numId="9" w16cid:durableId="1013066407">
    <w:abstractNumId w:val="5"/>
  </w:num>
  <w:num w:numId="10" w16cid:durableId="1234007881">
    <w:abstractNumId w:val="12"/>
  </w:num>
  <w:num w:numId="11" w16cid:durableId="439376658">
    <w:abstractNumId w:val="2"/>
  </w:num>
  <w:num w:numId="12" w16cid:durableId="1369991187">
    <w:abstractNumId w:val="4"/>
  </w:num>
  <w:num w:numId="13" w16cid:durableId="1047988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52"/>
    <w:rsid w:val="00006FD3"/>
    <w:rsid w:val="000153E2"/>
    <w:rsid w:val="00016F22"/>
    <w:rsid w:val="00020E04"/>
    <w:rsid w:val="00026E17"/>
    <w:rsid w:val="000364BA"/>
    <w:rsid w:val="00060DA2"/>
    <w:rsid w:val="000649B9"/>
    <w:rsid w:val="00064BC9"/>
    <w:rsid w:val="00066FE6"/>
    <w:rsid w:val="000730A1"/>
    <w:rsid w:val="00080E02"/>
    <w:rsid w:val="00095836"/>
    <w:rsid w:val="000C6654"/>
    <w:rsid w:val="000D2276"/>
    <w:rsid w:val="000E3780"/>
    <w:rsid w:val="00100946"/>
    <w:rsid w:val="0011790D"/>
    <w:rsid w:val="001270A9"/>
    <w:rsid w:val="0015056A"/>
    <w:rsid w:val="00154788"/>
    <w:rsid w:val="00175C1C"/>
    <w:rsid w:val="00180229"/>
    <w:rsid w:val="00183C4E"/>
    <w:rsid w:val="00193D0E"/>
    <w:rsid w:val="001A4D5F"/>
    <w:rsid w:val="001A6794"/>
    <w:rsid w:val="001B24CC"/>
    <w:rsid w:val="001C0B2D"/>
    <w:rsid w:val="001C68F7"/>
    <w:rsid w:val="001D1A37"/>
    <w:rsid w:val="001D65FD"/>
    <w:rsid w:val="001D75F0"/>
    <w:rsid w:val="001F3266"/>
    <w:rsid w:val="00200F43"/>
    <w:rsid w:val="00223E79"/>
    <w:rsid w:val="00244F45"/>
    <w:rsid w:val="00250645"/>
    <w:rsid w:val="00260AA0"/>
    <w:rsid w:val="00261C15"/>
    <w:rsid w:val="00262A4E"/>
    <w:rsid w:val="002849FB"/>
    <w:rsid w:val="002A6B24"/>
    <w:rsid w:val="002C24F3"/>
    <w:rsid w:val="002C36EB"/>
    <w:rsid w:val="002C5A38"/>
    <w:rsid w:val="002C662D"/>
    <w:rsid w:val="002E5759"/>
    <w:rsid w:val="002F4B5B"/>
    <w:rsid w:val="003032E3"/>
    <w:rsid w:val="003166E8"/>
    <w:rsid w:val="0032380D"/>
    <w:rsid w:val="00336851"/>
    <w:rsid w:val="00340D6C"/>
    <w:rsid w:val="00344BBB"/>
    <w:rsid w:val="00351752"/>
    <w:rsid w:val="00357669"/>
    <w:rsid w:val="00366DF5"/>
    <w:rsid w:val="0038744E"/>
    <w:rsid w:val="00390554"/>
    <w:rsid w:val="003A7769"/>
    <w:rsid w:val="003B7FAB"/>
    <w:rsid w:val="003C754D"/>
    <w:rsid w:val="003D309C"/>
    <w:rsid w:val="003F4650"/>
    <w:rsid w:val="003F7716"/>
    <w:rsid w:val="00402613"/>
    <w:rsid w:val="00417AD6"/>
    <w:rsid w:val="00421114"/>
    <w:rsid w:val="0043095B"/>
    <w:rsid w:val="00433922"/>
    <w:rsid w:val="00434018"/>
    <w:rsid w:val="0044105D"/>
    <w:rsid w:val="00447A3A"/>
    <w:rsid w:val="00480770"/>
    <w:rsid w:val="00482674"/>
    <w:rsid w:val="00483D4A"/>
    <w:rsid w:val="00491250"/>
    <w:rsid w:val="00491FC9"/>
    <w:rsid w:val="00493613"/>
    <w:rsid w:val="004B47AE"/>
    <w:rsid w:val="004B61CE"/>
    <w:rsid w:val="004C4829"/>
    <w:rsid w:val="004D320B"/>
    <w:rsid w:val="004F2EB2"/>
    <w:rsid w:val="004F46DF"/>
    <w:rsid w:val="004F4EBD"/>
    <w:rsid w:val="0050224C"/>
    <w:rsid w:val="005027CB"/>
    <w:rsid w:val="0050401D"/>
    <w:rsid w:val="005151CA"/>
    <w:rsid w:val="00524007"/>
    <w:rsid w:val="00526ED1"/>
    <w:rsid w:val="0054032B"/>
    <w:rsid w:val="00557705"/>
    <w:rsid w:val="0056081D"/>
    <w:rsid w:val="00585E74"/>
    <w:rsid w:val="00591192"/>
    <w:rsid w:val="005A2CEA"/>
    <w:rsid w:val="005B7F82"/>
    <w:rsid w:val="005C6145"/>
    <w:rsid w:val="005C6EB3"/>
    <w:rsid w:val="005C7ABA"/>
    <w:rsid w:val="005F2382"/>
    <w:rsid w:val="005F4D9D"/>
    <w:rsid w:val="00601865"/>
    <w:rsid w:val="00602473"/>
    <w:rsid w:val="0060491F"/>
    <w:rsid w:val="00606911"/>
    <w:rsid w:val="00620B4E"/>
    <w:rsid w:val="00630E7D"/>
    <w:rsid w:val="00632455"/>
    <w:rsid w:val="0063295C"/>
    <w:rsid w:val="00641F4C"/>
    <w:rsid w:val="0064292C"/>
    <w:rsid w:val="00643EE1"/>
    <w:rsid w:val="00667E9F"/>
    <w:rsid w:val="0067020B"/>
    <w:rsid w:val="006720D0"/>
    <w:rsid w:val="00673EAD"/>
    <w:rsid w:val="00675BB0"/>
    <w:rsid w:val="00685E02"/>
    <w:rsid w:val="00692B8B"/>
    <w:rsid w:val="00694981"/>
    <w:rsid w:val="006A6EB7"/>
    <w:rsid w:val="006A74D3"/>
    <w:rsid w:val="006B13DD"/>
    <w:rsid w:val="006B46D5"/>
    <w:rsid w:val="006C6F21"/>
    <w:rsid w:val="006D07F7"/>
    <w:rsid w:val="006E7525"/>
    <w:rsid w:val="006F3085"/>
    <w:rsid w:val="006F30A3"/>
    <w:rsid w:val="006F3C7A"/>
    <w:rsid w:val="006F42EF"/>
    <w:rsid w:val="00704B65"/>
    <w:rsid w:val="0072655E"/>
    <w:rsid w:val="00735FD9"/>
    <w:rsid w:val="00740E7E"/>
    <w:rsid w:val="00753B14"/>
    <w:rsid w:val="0077190A"/>
    <w:rsid w:val="00784EF4"/>
    <w:rsid w:val="00792FE1"/>
    <w:rsid w:val="00795EB0"/>
    <w:rsid w:val="007974F3"/>
    <w:rsid w:val="007A02E9"/>
    <w:rsid w:val="007A2DE7"/>
    <w:rsid w:val="007A6659"/>
    <w:rsid w:val="007B6DE0"/>
    <w:rsid w:val="007C71F1"/>
    <w:rsid w:val="007D4291"/>
    <w:rsid w:val="007F6646"/>
    <w:rsid w:val="008024F9"/>
    <w:rsid w:val="00810E3D"/>
    <w:rsid w:val="008155FB"/>
    <w:rsid w:val="00821175"/>
    <w:rsid w:val="00822333"/>
    <w:rsid w:val="00830C66"/>
    <w:rsid w:val="00837D18"/>
    <w:rsid w:val="00855824"/>
    <w:rsid w:val="00856D57"/>
    <w:rsid w:val="00860B6F"/>
    <w:rsid w:val="00867B1C"/>
    <w:rsid w:val="0088020D"/>
    <w:rsid w:val="008B1C8A"/>
    <w:rsid w:val="008C0B07"/>
    <w:rsid w:val="008D30C5"/>
    <w:rsid w:val="008D54B7"/>
    <w:rsid w:val="008E796D"/>
    <w:rsid w:val="008F0764"/>
    <w:rsid w:val="009102F8"/>
    <w:rsid w:val="009123BA"/>
    <w:rsid w:val="009125D5"/>
    <w:rsid w:val="00917C4B"/>
    <w:rsid w:val="0094403F"/>
    <w:rsid w:val="009534AD"/>
    <w:rsid w:val="009630AA"/>
    <w:rsid w:val="00963259"/>
    <w:rsid w:val="0096709F"/>
    <w:rsid w:val="009671FD"/>
    <w:rsid w:val="00983D75"/>
    <w:rsid w:val="009876C8"/>
    <w:rsid w:val="00992871"/>
    <w:rsid w:val="009A0F80"/>
    <w:rsid w:val="009B1D5A"/>
    <w:rsid w:val="009B486F"/>
    <w:rsid w:val="009B6DEC"/>
    <w:rsid w:val="009B7DE1"/>
    <w:rsid w:val="009C113C"/>
    <w:rsid w:val="009E288C"/>
    <w:rsid w:val="00A21B78"/>
    <w:rsid w:val="00A43F58"/>
    <w:rsid w:val="00A45BD3"/>
    <w:rsid w:val="00A62F9E"/>
    <w:rsid w:val="00A741B0"/>
    <w:rsid w:val="00A76E11"/>
    <w:rsid w:val="00A816C9"/>
    <w:rsid w:val="00A81B12"/>
    <w:rsid w:val="00A86371"/>
    <w:rsid w:val="00A9184C"/>
    <w:rsid w:val="00A93373"/>
    <w:rsid w:val="00AA5BD6"/>
    <w:rsid w:val="00AA6D9D"/>
    <w:rsid w:val="00AB26DB"/>
    <w:rsid w:val="00AC2546"/>
    <w:rsid w:val="00B04CE2"/>
    <w:rsid w:val="00B1475C"/>
    <w:rsid w:val="00B208BC"/>
    <w:rsid w:val="00B25CD5"/>
    <w:rsid w:val="00B41963"/>
    <w:rsid w:val="00B41D33"/>
    <w:rsid w:val="00B44D36"/>
    <w:rsid w:val="00B53E2F"/>
    <w:rsid w:val="00B56192"/>
    <w:rsid w:val="00B77182"/>
    <w:rsid w:val="00B8292F"/>
    <w:rsid w:val="00B863D1"/>
    <w:rsid w:val="00B92000"/>
    <w:rsid w:val="00B94715"/>
    <w:rsid w:val="00BA4B71"/>
    <w:rsid w:val="00BA5455"/>
    <w:rsid w:val="00BB361F"/>
    <w:rsid w:val="00BC1787"/>
    <w:rsid w:val="00BC705C"/>
    <w:rsid w:val="00BD2065"/>
    <w:rsid w:val="00BD2CD7"/>
    <w:rsid w:val="00BE1462"/>
    <w:rsid w:val="00BE1A53"/>
    <w:rsid w:val="00BE6A1A"/>
    <w:rsid w:val="00BF0FCD"/>
    <w:rsid w:val="00BF67F3"/>
    <w:rsid w:val="00C0075E"/>
    <w:rsid w:val="00C0548F"/>
    <w:rsid w:val="00C13A74"/>
    <w:rsid w:val="00C13DAD"/>
    <w:rsid w:val="00C17049"/>
    <w:rsid w:val="00C21794"/>
    <w:rsid w:val="00C2736E"/>
    <w:rsid w:val="00C31585"/>
    <w:rsid w:val="00C623BC"/>
    <w:rsid w:val="00C66FEB"/>
    <w:rsid w:val="00C67AA3"/>
    <w:rsid w:val="00C948AD"/>
    <w:rsid w:val="00CA313B"/>
    <w:rsid w:val="00CA7BEE"/>
    <w:rsid w:val="00CC16A9"/>
    <w:rsid w:val="00CD246B"/>
    <w:rsid w:val="00CE3E4A"/>
    <w:rsid w:val="00CE6ED2"/>
    <w:rsid w:val="00CE7FD1"/>
    <w:rsid w:val="00CF602C"/>
    <w:rsid w:val="00D16EFF"/>
    <w:rsid w:val="00D278D1"/>
    <w:rsid w:val="00D53D87"/>
    <w:rsid w:val="00D54DD8"/>
    <w:rsid w:val="00D65F91"/>
    <w:rsid w:val="00D6729F"/>
    <w:rsid w:val="00D71820"/>
    <w:rsid w:val="00D72A1A"/>
    <w:rsid w:val="00D76966"/>
    <w:rsid w:val="00D827DD"/>
    <w:rsid w:val="00D86FB2"/>
    <w:rsid w:val="00D95C30"/>
    <w:rsid w:val="00DA4420"/>
    <w:rsid w:val="00DA681F"/>
    <w:rsid w:val="00DB7DEE"/>
    <w:rsid w:val="00DC6061"/>
    <w:rsid w:val="00E13284"/>
    <w:rsid w:val="00E1799F"/>
    <w:rsid w:val="00E37AB4"/>
    <w:rsid w:val="00E53C74"/>
    <w:rsid w:val="00E53F9C"/>
    <w:rsid w:val="00E55E08"/>
    <w:rsid w:val="00E61548"/>
    <w:rsid w:val="00E6553D"/>
    <w:rsid w:val="00E65973"/>
    <w:rsid w:val="00E7010D"/>
    <w:rsid w:val="00E7422E"/>
    <w:rsid w:val="00E75C38"/>
    <w:rsid w:val="00E76D4C"/>
    <w:rsid w:val="00E92B38"/>
    <w:rsid w:val="00EA27A4"/>
    <w:rsid w:val="00EA3292"/>
    <w:rsid w:val="00EA3F50"/>
    <w:rsid w:val="00EA68B7"/>
    <w:rsid w:val="00EA7A94"/>
    <w:rsid w:val="00EB241E"/>
    <w:rsid w:val="00EB5715"/>
    <w:rsid w:val="00ED3CC5"/>
    <w:rsid w:val="00ED6260"/>
    <w:rsid w:val="00EF0CE8"/>
    <w:rsid w:val="00EF1A72"/>
    <w:rsid w:val="00F008CC"/>
    <w:rsid w:val="00F12BD9"/>
    <w:rsid w:val="00F17496"/>
    <w:rsid w:val="00F224E4"/>
    <w:rsid w:val="00F244BB"/>
    <w:rsid w:val="00F30EA0"/>
    <w:rsid w:val="00F359F5"/>
    <w:rsid w:val="00F65A4A"/>
    <w:rsid w:val="00FA4919"/>
    <w:rsid w:val="00FA762B"/>
    <w:rsid w:val="00FC3514"/>
    <w:rsid w:val="00FC4EE6"/>
    <w:rsid w:val="00FC6B50"/>
    <w:rsid w:val="00FD23BC"/>
    <w:rsid w:val="00FE0399"/>
    <w:rsid w:val="00FF37BE"/>
    <w:rsid w:val="00FF4100"/>
    <w:rsid w:val="00FF7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B727"/>
  <w15:chartTrackingRefBased/>
  <w15:docId w15:val="{AD0EA707-5DF9-49D0-B469-6B7030F0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5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1752"/>
    <w:pPr>
      <w:ind w:left="720"/>
      <w:contextualSpacing/>
    </w:pPr>
  </w:style>
  <w:style w:type="character" w:styleId="Rimandocommento">
    <w:name w:val="annotation reference"/>
    <w:basedOn w:val="Carpredefinitoparagrafo"/>
    <w:uiPriority w:val="99"/>
    <w:semiHidden/>
    <w:unhideWhenUsed/>
    <w:rsid w:val="00673EAD"/>
    <w:rPr>
      <w:sz w:val="16"/>
      <w:szCs w:val="16"/>
    </w:rPr>
  </w:style>
  <w:style w:type="paragraph" w:styleId="Testocommento">
    <w:name w:val="annotation text"/>
    <w:basedOn w:val="Normale"/>
    <w:link w:val="TestocommentoCarattere"/>
    <w:uiPriority w:val="99"/>
    <w:semiHidden/>
    <w:unhideWhenUsed/>
    <w:rsid w:val="00673EA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3EAD"/>
    <w:rPr>
      <w:sz w:val="20"/>
      <w:szCs w:val="20"/>
    </w:rPr>
  </w:style>
  <w:style w:type="paragraph" w:styleId="Soggettocommento">
    <w:name w:val="annotation subject"/>
    <w:basedOn w:val="Testocommento"/>
    <w:next w:val="Testocommento"/>
    <w:link w:val="SoggettocommentoCarattere"/>
    <w:uiPriority w:val="99"/>
    <w:semiHidden/>
    <w:unhideWhenUsed/>
    <w:rsid w:val="00673EAD"/>
    <w:rPr>
      <w:b/>
      <w:bCs/>
    </w:rPr>
  </w:style>
  <w:style w:type="character" w:customStyle="1" w:styleId="SoggettocommentoCarattere">
    <w:name w:val="Soggetto commento Carattere"/>
    <w:basedOn w:val="TestocommentoCarattere"/>
    <w:link w:val="Soggettocommento"/>
    <w:uiPriority w:val="99"/>
    <w:semiHidden/>
    <w:rsid w:val="00673EAD"/>
    <w:rPr>
      <w:b/>
      <w:bCs/>
      <w:sz w:val="20"/>
      <w:szCs w:val="20"/>
    </w:rPr>
  </w:style>
  <w:style w:type="paragraph" w:styleId="Intestazione">
    <w:name w:val="header"/>
    <w:basedOn w:val="Normale"/>
    <w:link w:val="IntestazioneCarattere"/>
    <w:unhideWhenUsed/>
    <w:rsid w:val="006B46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6B46D5"/>
  </w:style>
  <w:style w:type="paragraph" w:styleId="Pidipagina">
    <w:name w:val="footer"/>
    <w:basedOn w:val="Normale"/>
    <w:link w:val="PidipaginaCarattere"/>
    <w:uiPriority w:val="99"/>
    <w:unhideWhenUsed/>
    <w:rsid w:val="006B46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6D5"/>
  </w:style>
  <w:style w:type="paragraph" w:styleId="Revisione">
    <w:name w:val="Revision"/>
    <w:hidden/>
    <w:uiPriority w:val="99"/>
    <w:semiHidden/>
    <w:rsid w:val="0069498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3151">
      <w:bodyDiv w:val="1"/>
      <w:marLeft w:val="0"/>
      <w:marRight w:val="0"/>
      <w:marTop w:val="0"/>
      <w:marBottom w:val="0"/>
      <w:divBdr>
        <w:top w:val="none" w:sz="0" w:space="0" w:color="auto"/>
        <w:left w:val="none" w:sz="0" w:space="0" w:color="auto"/>
        <w:bottom w:val="none" w:sz="0" w:space="0" w:color="auto"/>
        <w:right w:val="none" w:sz="0" w:space="0" w:color="auto"/>
      </w:divBdr>
    </w:div>
    <w:div w:id="401023696">
      <w:bodyDiv w:val="1"/>
      <w:marLeft w:val="0"/>
      <w:marRight w:val="0"/>
      <w:marTop w:val="0"/>
      <w:marBottom w:val="0"/>
      <w:divBdr>
        <w:top w:val="none" w:sz="0" w:space="0" w:color="auto"/>
        <w:left w:val="none" w:sz="0" w:space="0" w:color="auto"/>
        <w:bottom w:val="none" w:sz="0" w:space="0" w:color="auto"/>
        <w:right w:val="none" w:sz="0" w:space="0" w:color="auto"/>
      </w:divBdr>
    </w:div>
    <w:div w:id="442505875">
      <w:bodyDiv w:val="1"/>
      <w:marLeft w:val="0"/>
      <w:marRight w:val="0"/>
      <w:marTop w:val="0"/>
      <w:marBottom w:val="0"/>
      <w:divBdr>
        <w:top w:val="none" w:sz="0" w:space="0" w:color="auto"/>
        <w:left w:val="none" w:sz="0" w:space="0" w:color="auto"/>
        <w:bottom w:val="none" w:sz="0" w:space="0" w:color="auto"/>
        <w:right w:val="none" w:sz="0" w:space="0" w:color="auto"/>
      </w:divBdr>
      <w:divsChild>
        <w:div w:id="669260263">
          <w:marLeft w:val="547"/>
          <w:marRight w:val="0"/>
          <w:marTop w:val="200"/>
          <w:marBottom w:val="0"/>
          <w:divBdr>
            <w:top w:val="none" w:sz="0" w:space="0" w:color="auto"/>
            <w:left w:val="none" w:sz="0" w:space="0" w:color="auto"/>
            <w:bottom w:val="none" w:sz="0" w:space="0" w:color="auto"/>
            <w:right w:val="none" w:sz="0" w:space="0" w:color="auto"/>
          </w:divBdr>
        </w:div>
        <w:div w:id="836767647">
          <w:marLeft w:val="547"/>
          <w:marRight w:val="0"/>
          <w:marTop w:val="200"/>
          <w:marBottom w:val="0"/>
          <w:divBdr>
            <w:top w:val="none" w:sz="0" w:space="0" w:color="auto"/>
            <w:left w:val="none" w:sz="0" w:space="0" w:color="auto"/>
            <w:bottom w:val="none" w:sz="0" w:space="0" w:color="auto"/>
            <w:right w:val="none" w:sz="0" w:space="0" w:color="auto"/>
          </w:divBdr>
        </w:div>
        <w:div w:id="702360534">
          <w:marLeft w:val="547"/>
          <w:marRight w:val="0"/>
          <w:marTop w:val="200"/>
          <w:marBottom w:val="0"/>
          <w:divBdr>
            <w:top w:val="none" w:sz="0" w:space="0" w:color="auto"/>
            <w:left w:val="none" w:sz="0" w:space="0" w:color="auto"/>
            <w:bottom w:val="none" w:sz="0" w:space="0" w:color="auto"/>
            <w:right w:val="none" w:sz="0" w:space="0" w:color="auto"/>
          </w:divBdr>
        </w:div>
        <w:div w:id="1761609008">
          <w:marLeft w:val="547"/>
          <w:marRight w:val="0"/>
          <w:marTop w:val="200"/>
          <w:marBottom w:val="0"/>
          <w:divBdr>
            <w:top w:val="none" w:sz="0" w:space="0" w:color="auto"/>
            <w:left w:val="none" w:sz="0" w:space="0" w:color="auto"/>
            <w:bottom w:val="none" w:sz="0" w:space="0" w:color="auto"/>
            <w:right w:val="none" w:sz="0" w:space="0" w:color="auto"/>
          </w:divBdr>
        </w:div>
      </w:divsChild>
    </w:div>
    <w:div w:id="595554157">
      <w:bodyDiv w:val="1"/>
      <w:marLeft w:val="0"/>
      <w:marRight w:val="0"/>
      <w:marTop w:val="0"/>
      <w:marBottom w:val="0"/>
      <w:divBdr>
        <w:top w:val="none" w:sz="0" w:space="0" w:color="auto"/>
        <w:left w:val="none" w:sz="0" w:space="0" w:color="auto"/>
        <w:bottom w:val="none" w:sz="0" w:space="0" w:color="auto"/>
        <w:right w:val="none" w:sz="0" w:space="0" w:color="auto"/>
      </w:divBdr>
    </w:div>
    <w:div w:id="1112628810">
      <w:bodyDiv w:val="1"/>
      <w:marLeft w:val="0"/>
      <w:marRight w:val="0"/>
      <w:marTop w:val="0"/>
      <w:marBottom w:val="0"/>
      <w:divBdr>
        <w:top w:val="none" w:sz="0" w:space="0" w:color="auto"/>
        <w:left w:val="none" w:sz="0" w:space="0" w:color="auto"/>
        <w:bottom w:val="none" w:sz="0" w:space="0" w:color="auto"/>
        <w:right w:val="none" w:sz="0" w:space="0" w:color="auto"/>
      </w:divBdr>
    </w:div>
    <w:div w:id="1474833061">
      <w:bodyDiv w:val="1"/>
      <w:marLeft w:val="0"/>
      <w:marRight w:val="0"/>
      <w:marTop w:val="0"/>
      <w:marBottom w:val="0"/>
      <w:divBdr>
        <w:top w:val="none" w:sz="0" w:space="0" w:color="auto"/>
        <w:left w:val="none" w:sz="0" w:space="0" w:color="auto"/>
        <w:bottom w:val="none" w:sz="0" w:space="0" w:color="auto"/>
        <w:right w:val="none" w:sz="0" w:space="0" w:color="auto"/>
      </w:divBdr>
      <w:divsChild>
        <w:div w:id="1714504220">
          <w:marLeft w:val="547"/>
          <w:marRight w:val="0"/>
          <w:marTop w:val="200"/>
          <w:marBottom w:val="0"/>
          <w:divBdr>
            <w:top w:val="none" w:sz="0" w:space="0" w:color="auto"/>
            <w:left w:val="none" w:sz="0" w:space="0" w:color="auto"/>
            <w:bottom w:val="none" w:sz="0" w:space="0" w:color="auto"/>
            <w:right w:val="none" w:sz="0" w:space="0" w:color="auto"/>
          </w:divBdr>
        </w:div>
      </w:divsChild>
    </w:div>
    <w:div w:id="1514876394">
      <w:bodyDiv w:val="1"/>
      <w:marLeft w:val="0"/>
      <w:marRight w:val="0"/>
      <w:marTop w:val="0"/>
      <w:marBottom w:val="0"/>
      <w:divBdr>
        <w:top w:val="none" w:sz="0" w:space="0" w:color="auto"/>
        <w:left w:val="none" w:sz="0" w:space="0" w:color="auto"/>
        <w:bottom w:val="none" w:sz="0" w:space="0" w:color="auto"/>
        <w:right w:val="none" w:sz="0" w:space="0" w:color="auto"/>
      </w:divBdr>
      <w:divsChild>
        <w:div w:id="1941797592">
          <w:marLeft w:val="547"/>
          <w:marRight w:val="0"/>
          <w:marTop w:val="200"/>
          <w:marBottom w:val="0"/>
          <w:divBdr>
            <w:top w:val="none" w:sz="0" w:space="0" w:color="auto"/>
            <w:left w:val="none" w:sz="0" w:space="0" w:color="auto"/>
            <w:bottom w:val="none" w:sz="0" w:space="0" w:color="auto"/>
            <w:right w:val="none" w:sz="0" w:space="0" w:color="auto"/>
          </w:divBdr>
        </w:div>
      </w:divsChild>
    </w:div>
    <w:div w:id="1569808157">
      <w:bodyDiv w:val="1"/>
      <w:marLeft w:val="0"/>
      <w:marRight w:val="0"/>
      <w:marTop w:val="0"/>
      <w:marBottom w:val="0"/>
      <w:divBdr>
        <w:top w:val="none" w:sz="0" w:space="0" w:color="auto"/>
        <w:left w:val="none" w:sz="0" w:space="0" w:color="auto"/>
        <w:bottom w:val="none" w:sz="0" w:space="0" w:color="auto"/>
        <w:right w:val="none" w:sz="0" w:space="0" w:color="auto"/>
      </w:divBdr>
      <w:divsChild>
        <w:div w:id="713583242">
          <w:marLeft w:val="0"/>
          <w:marRight w:val="0"/>
          <w:marTop w:val="0"/>
          <w:marBottom w:val="0"/>
          <w:divBdr>
            <w:top w:val="none" w:sz="0" w:space="0" w:color="auto"/>
            <w:left w:val="none" w:sz="0" w:space="0" w:color="auto"/>
            <w:bottom w:val="none" w:sz="0" w:space="0" w:color="auto"/>
            <w:right w:val="none" w:sz="0" w:space="0" w:color="auto"/>
          </w:divBdr>
          <w:divsChild>
            <w:div w:id="1381250353">
              <w:marLeft w:val="0"/>
              <w:marRight w:val="0"/>
              <w:marTop w:val="0"/>
              <w:marBottom w:val="0"/>
              <w:divBdr>
                <w:top w:val="none" w:sz="0" w:space="0" w:color="auto"/>
                <w:left w:val="none" w:sz="0" w:space="0" w:color="auto"/>
                <w:bottom w:val="none" w:sz="0" w:space="0" w:color="auto"/>
                <w:right w:val="none" w:sz="0" w:space="0" w:color="auto"/>
              </w:divBdr>
              <w:divsChild>
                <w:div w:id="5157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825">
      <w:bodyDiv w:val="1"/>
      <w:marLeft w:val="0"/>
      <w:marRight w:val="0"/>
      <w:marTop w:val="0"/>
      <w:marBottom w:val="0"/>
      <w:divBdr>
        <w:top w:val="none" w:sz="0" w:space="0" w:color="auto"/>
        <w:left w:val="none" w:sz="0" w:space="0" w:color="auto"/>
        <w:bottom w:val="none" w:sz="0" w:space="0" w:color="auto"/>
        <w:right w:val="none" w:sz="0" w:space="0" w:color="auto"/>
      </w:divBdr>
    </w:div>
    <w:div w:id="1656959397">
      <w:bodyDiv w:val="1"/>
      <w:marLeft w:val="0"/>
      <w:marRight w:val="0"/>
      <w:marTop w:val="0"/>
      <w:marBottom w:val="0"/>
      <w:divBdr>
        <w:top w:val="none" w:sz="0" w:space="0" w:color="auto"/>
        <w:left w:val="none" w:sz="0" w:space="0" w:color="auto"/>
        <w:bottom w:val="none" w:sz="0" w:space="0" w:color="auto"/>
        <w:right w:val="none" w:sz="0" w:space="0" w:color="auto"/>
      </w:divBdr>
      <w:divsChild>
        <w:div w:id="7876597">
          <w:marLeft w:val="0"/>
          <w:marRight w:val="0"/>
          <w:marTop w:val="0"/>
          <w:marBottom w:val="0"/>
          <w:divBdr>
            <w:top w:val="none" w:sz="0" w:space="0" w:color="auto"/>
            <w:left w:val="none" w:sz="0" w:space="0" w:color="auto"/>
            <w:bottom w:val="none" w:sz="0" w:space="0" w:color="auto"/>
            <w:right w:val="none" w:sz="0" w:space="0" w:color="auto"/>
          </w:divBdr>
          <w:divsChild>
            <w:div w:id="701590248">
              <w:marLeft w:val="0"/>
              <w:marRight w:val="0"/>
              <w:marTop w:val="0"/>
              <w:marBottom w:val="0"/>
              <w:divBdr>
                <w:top w:val="none" w:sz="0" w:space="0" w:color="auto"/>
                <w:left w:val="none" w:sz="0" w:space="0" w:color="auto"/>
                <w:bottom w:val="none" w:sz="0" w:space="0" w:color="auto"/>
                <w:right w:val="none" w:sz="0" w:space="0" w:color="auto"/>
              </w:divBdr>
              <w:divsChild>
                <w:div w:id="938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8039">
      <w:bodyDiv w:val="1"/>
      <w:marLeft w:val="0"/>
      <w:marRight w:val="0"/>
      <w:marTop w:val="0"/>
      <w:marBottom w:val="0"/>
      <w:divBdr>
        <w:top w:val="none" w:sz="0" w:space="0" w:color="auto"/>
        <w:left w:val="none" w:sz="0" w:space="0" w:color="auto"/>
        <w:bottom w:val="none" w:sz="0" w:space="0" w:color="auto"/>
        <w:right w:val="none" w:sz="0" w:space="0" w:color="auto"/>
      </w:divBdr>
    </w:div>
    <w:div w:id="1983343382">
      <w:bodyDiv w:val="1"/>
      <w:marLeft w:val="0"/>
      <w:marRight w:val="0"/>
      <w:marTop w:val="0"/>
      <w:marBottom w:val="0"/>
      <w:divBdr>
        <w:top w:val="none" w:sz="0" w:space="0" w:color="auto"/>
        <w:left w:val="none" w:sz="0" w:space="0" w:color="auto"/>
        <w:bottom w:val="none" w:sz="0" w:space="0" w:color="auto"/>
        <w:right w:val="none" w:sz="0" w:space="0" w:color="auto"/>
      </w:divBdr>
    </w:div>
    <w:div w:id="2039114221">
      <w:bodyDiv w:val="1"/>
      <w:marLeft w:val="0"/>
      <w:marRight w:val="0"/>
      <w:marTop w:val="0"/>
      <w:marBottom w:val="0"/>
      <w:divBdr>
        <w:top w:val="none" w:sz="0" w:space="0" w:color="auto"/>
        <w:left w:val="none" w:sz="0" w:space="0" w:color="auto"/>
        <w:bottom w:val="none" w:sz="0" w:space="0" w:color="auto"/>
        <w:right w:val="none" w:sz="0" w:space="0" w:color="auto"/>
      </w:divBdr>
    </w:div>
    <w:div w:id="2065131003">
      <w:bodyDiv w:val="1"/>
      <w:marLeft w:val="0"/>
      <w:marRight w:val="0"/>
      <w:marTop w:val="0"/>
      <w:marBottom w:val="0"/>
      <w:divBdr>
        <w:top w:val="none" w:sz="0" w:space="0" w:color="auto"/>
        <w:left w:val="none" w:sz="0" w:space="0" w:color="auto"/>
        <w:bottom w:val="none" w:sz="0" w:space="0" w:color="auto"/>
        <w:right w:val="none" w:sz="0" w:space="0" w:color="auto"/>
      </w:divBdr>
    </w:div>
    <w:div w:id="21300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3756</Words>
  <Characters>21410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IDOLAZZI</dc:creator>
  <cp:keywords/>
  <dc:description/>
  <cp:lastModifiedBy>Beatrice Bargellini</cp:lastModifiedBy>
  <cp:revision>3</cp:revision>
  <dcterms:created xsi:type="dcterms:W3CDTF">2022-08-31T08:53:00Z</dcterms:created>
  <dcterms:modified xsi:type="dcterms:W3CDTF">2022-09-01T09:15:00Z</dcterms:modified>
</cp:coreProperties>
</file>